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EB7B" w14:textId="3C862957" w:rsidR="001D12FF" w:rsidRPr="00C4559C" w:rsidRDefault="00570755" w:rsidP="00EA315B">
      <w:pPr>
        <w:spacing w:after="0" w:line="240" w:lineRule="auto"/>
        <w:ind w:left="86" w:firstLine="0"/>
        <w:jc w:val="center"/>
        <w:rPr>
          <w:b/>
          <w:color w:val="auto"/>
          <w:spacing w:val="-6"/>
          <w:lang w:val="en-GB"/>
        </w:rPr>
      </w:pPr>
      <w:r w:rsidRPr="00C4559C">
        <w:rPr>
          <w:b/>
          <w:color w:val="auto"/>
          <w:spacing w:val="-6"/>
          <w:lang w:val="en-US"/>
        </w:rPr>
        <w:t>ĐỀ CƯƠNG BÁO CÁO</w:t>
      </w:r>
      <w:bookmarkStart w:id="0" w:name="_GoBack"/>
      <w:bookmarkEnd w:id="0"/>
    </w:p>
    <w:p w14:paraId="3DFA4046" w14:textId="2F7CAC4B" w:rsidR="00570755" w:rsidRPr="00C4559C" w:rsidRDefault="00570755" w:rsidP="00570755">
      <w:pPr>
        <w:pStyle w:val="BodyText3"/>
        <w:spacing w:after="0" w:line="240" w:lineRule="auto"/>
        <w:ind w:left="0" w:firstLine="0"/>
        <w:jc w:val="center"/>
        <w:rPr>
          <w:b/>
          <w:color w:val="auto"/>
          <w:spacing w:val="-6"/>
          <w:sz w:val="28"/>
          <w:szCs w:val="28"/>
          <w:lang w:val="en-US"/>
        </w:rPr>
      </w:pPr>
      <w:r w:rsidRPr="00C4559C">
        <w:rPr>
          <w:b/>
          <w:color w:val="auto"/>
          <w:spacing w:val="-6"/>
          <w:sz w:val="28"/>
          <w:szCs w:val="28"/>
          <w:lang w:val="en-US"/>
        </w:rPr>
        <w:t>T</w:t>
      </w:r>
      <w:r w:rsidRPr="00C4559C">
        <w:rPr>
          <w:b/>
          <w:color w:val="auto"/>
          <w:spacing w:val="-6"/>
          <w:sz w:val="28"/>
          <w:szCs w:val="28"/>
        </w:rPr>
        <w:t xml:space="preserve">ình hình tổ chức và </w:t>
      </w:r>
      <w:r w:rsidRPr="00C4559C">
        <w:rPr>
          <w:b/>
          <w:color w:val="auto"/>
          <w:spacing w:val="-6"/>
          <w:sz w:val="28"/>
          <w:szCs w:val="28"/>
          <w:lang w:val="en-US"/>
        </w:rPr>
        <w:t xml:space="preserve">kết quả </w:t>
      </w:r>
      <w:r w:rsidRPr="00C4559C">
        <w:rPr>
          <w:b/>
          <w:color w:val="auto"/>
          <w:spacing w:val="-6"/>
          <w:sz w:val="28"/>
          <w:szCs w:val="28"/>
        </w:rPr>
        <w:t>hoạt động của H</w:t>
      </w:r>
      <w:r w:rsidR="00277F41" w:rsidRPr="00C4559C">
        <w:rPr>
          <w:b/>
          <w:color w:val="auto"/>
          <w:spacing w:val="-6"/>
          <w:sz w:val="28"/>
          <w:szCs w:val="28"/>
          <w:lang w:val="en-US"/>
        </w:rPr>
        <w:t>ội đồng nhân dân</w:t>
      </w:r>
      <w:r w:rsidRPr="00C4559C">
        <w:rPr>
          <w:b/>
          <w:color w:val="auto"/>
          <w:spacing w:val="-6"/>
          <w:sz w:val="28"/>
          <w:szCs w:val="28"/>
        </w:rPr>
        <w:t xml:space="preserve"> </w:t>
      </w:r>
      <w:r w:rsidR="00CB6D09" w:rsidRPr="00C4559C">
        <w:rPr>
          <w:b/>
          <w:color w:val="auto"/>
          <w:spacing w:val="-6"/>
          <w:sz w:val="28"/>
          <w:szCs w:val="28"/>
          <w:lang w:val="en-US"/>
        </w:rPr>
        <w:t xml:space="preserve">cấp </w:t>
      </w:r>
      <w:r w:rsidRPr="00C4559C">
        <w:rPr>
          <w:b/>
          <w:color w:val="auto"/>
          <w:spacing w:val="-6"/>
          <w:sz w:val="28"/>
          <w:szCs w:val="28"/>
        </w:rPr>
        <w:t>tỉnh</w:t>
      </w:r>
    </w:p>
    <w:p w14:paraId="19053B21" w14:textId="77777777" w:rsidR="006345AB" w:rsidRPr="00C4559C" w:rsidRDefault="002B2BFB" w:rsidP="00570755">
      <w:pPr>
        <w:pStyle w:val="BodyText3"/>
        <w:spacing w:after="0" w:line="240" w:lineRule="auto"/>
        <w:ind w:left="0" w:firstLine="0"/>
        <w:jc w:val="center"/>
        <w:rPr>
          <w:i/>
          <w:color w:val="auto"/>
          <w:spacing w:val="-6"/>
          <w:sz w:val="28"/>
          <w:szCs w:val="28"/>
          <w:lang w:val="en-US"/>
        </w:rPr>
      </w:pPr>
      <w:r w:rsidRPr="00C4559C">
        <w:rPr>
          <w:i/>
          <w:color w:val="auto"/>
          <w:spacing w:val="-6"/>
          <w:sz w:val="28"/>
          <w:szCs w:val="28"/>
          <w:lang w:val="en-US"/>
        </w:rPr>
        <w:t>(</w:t>
      </w:r>
      <w:r w:rsidR="006F1E56" w:rsidRPr="00C4559C">
        <w:rPr>
          <w:i/>
          <w:color w:val="auto"/>
          <w:spacing w:val="-6"/>
          <w:sz w:val="28"/>
          <w:szCs w:val="28"/>
          <w:lang w:val="en-US"/>
        </w:rPr>
        <w:t xml:space="preserve">Báo cáo phục vụ Hội nghị tổng kết công tác năm 2022 </w:t>
      </w:r>
    </w:p>
    <w:p w14:paraId="30E7A6E5" w14:textId="377B8760" w:rsidR="002B2BFB" w:rsidRPr="00C4559C" w:rsidRDefault="006F1E56" w:rsidP="00570755">
      <w:pPr>
        <w:pStyle w:val="BodyText3"/>
        <w:spacing w:after="0" w:line="240" w:lineRule="auto"/>
        <w:ind w:left="0" w:firstLine="0"/>
        <w:jc w:val="center"/>
        <w:rPr>
          <w:bCs/>
          <w:i/>
          <w:color w:val="auto"/>
          <w:spacing w:val="-6"/>
          <w:sz w:val="28"/>
          <w:szCs w:val="28"/>
        </w:rPr>
      </w:pPr>
      <w:r w:rsidRPr="00C4559C">
        <w:rPr>
          <w:i/>
          <w:color w:val="auto"/>
          <w:spacing w:val="-6"/>
          <w:sz w:val="28"/>
          <w:szCs w:val="28"/>
          <w:lang w:val="en-US"/>
        </w:rPr>
        <w:t>và phương hướng, nhiệm vụ năm 2023</w:t>
      </w:r>
      <w:r w:rsidR="002B2BFB" w:rsidRPr="00C4559C">
        <w:rPr>
          <w:i/>
          <w:color w:val="auto"/>
          <w:spacing w:val="-6"/>
          <w:sz w:val="28"/>
          <w:szCs w:val="28"/>
          <w:lang w:val="en-US"/>
        </w:rPr>
        <w:t>)</w:t>
      </w:r>
    </w:p>
    <w:p w14:paraId="4281B1FD" w14:textId="11E9E2F9" w:rsidR="00B24C69" w:rsidRPr="00C4559C" w:rsidRDefault="00B24C69" w:rsidP="000415F9">
      <w:pPr>
        <w:pStyle w:val="BodyText3"/>
        <w:spacing w:before="120" w:line="276" w:lineRule="auto"/>
        <w:jc w:val="center"/>
        <w:rPr>
          <w:bCs/>
          <w:i/>
          <w:iCs/>
          <w:color w:val="auto"/>
          <w:spacing w:val="2"/>
          <w:szCs w:val="26"/>
          <w:lang w:val="en-US"/>
        </w:rPr>
      </w:pPr>
      <w:r w:rsidRPr="00C4559C">
        <w:rPr>
          <w:noProof/>
          <w:color w:val="auto"/>
          <w:lang w:val="en-US" w:eastAsia="en-US"/>
        </w:rPr>
        <mc:AlternateContent>
          <mc:Choice Requires="wps">
            <w:drawing>
              <wp:anchor distT="4294967292" distB="4294967292" distL="114300" distR="114300" simplePos="0" relativeHeight="251659264" behindDoc="0" locked="0" layoutInCell="1" allowOverlap="1" wp14:anchorId="68812355" wp14:editId="451C3C02">
                <wp:simplePos x="0" y="0"/>
                <wp:positionH relativeFrom="column">
                  <wp:posOffset>2384054</wp:posOffset>
                </wp:positionH>
                <wp:positionV relativeFrom="paragraph">
                  <wp:posOffset>125730</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80F3B0"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9.9pt" to="271.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"/>
            </w:pict>
          </mc:Fallback>
        </mc:AlternateContent>
      </w:r>
    </w:p>
    <w:p w14:paraId="6470973A" w14:textId="6E7ECF76" w:rsidR="000415F9" w:rsidRPr="00C4559C" w:rsidRDefault="000415F9" w:rsidP="000415F9">
      <w:pPr>
        <w:pStyle w:val="BodyText3"/>
        <w:spacing w:before="120" w:line="276" w:lineRule="auto"/>
        <w:jc w:val="center"/>
        <w:rPr>
          <w:bCs/>
          <w:i/>
          <w:iCs/>
          <w:color w:val="auto"/>
          <w:spacing w:val="2"/>
          <w:sz w:val="2"/>
          <w:szCs w:val="2"/>
          <w:lang w:val="en-US"/>
        </w:rPr>
      </w:pPr>
    </w:p>
    <w:p w14:paraId="001146F5" w14:textId="3B1D744B" w:rsidR="00766F9B" w:rsidRPr="00822169" w:rsidRDefault="00766F9B" w:rsidP="00064A5D">
      <w:pPr>
        <w:spacing w:before="120" w:after="0" w:line="264" w:lineRule="auto"/>
        <w:ind w:left="0" w:firstLine="720"/>
        <w:rPr>
          <w:b/>
          <w:color w:val="auto"/>
          <w:szCs w:val="28"/>
          <w:lang w:val="en-US"/>
        </w:rPr>
      </w:pPr>
      <w:r w:rsidRPr="00822169">
        <w:rPr>
          <w:b/>
          <w:color w:val="auto"/>
          <w:szCs w:val="28"/>
          <w:lang w:val="en-US"/>
        </w:rPr>
        <w:t xml:space="preserve">I. </w:t>
      </w:r>
      <w:r w:rsidR="00B31C63" w:rsidRPr="00822169">
        <w:rPr>
          <w:b/>
          <w:color w:val="auto"/>
          <w:szCs w:val="28"/>
          <w:lang w:val="en-US"/>
        </w:rPr>
        <w:t>KHÁI QUÁT</w:t>
      </w:r>
      <w:r w:rsidRPr="00822169">
        <w:rPr>
          <w:b/>
          <w:color w:val="auto"/>
          <w:szCs w:val="28"/>
          <w:lang w:val="en-US"/>
        </w:rPr>
        <w:t xml:space="preserve"> TÌNH HÌNH CHUNG </w:t>
      </w:r>
      <w:r w:rsidR="00F46525" w:rsidRPr="00822169">
        <w:rPr>
          <w:b/>
          <w:color w:val="auto"/>
          <w:szCs w:val="28"/>
          <w:lang w:val="en-US"/>
        </w:rPr>
        <w:t>CỦA</w:t>
      </w:r>
      <w:r w:rsidRPr="00822169">
        <w:rPr>
          <w:b/>
          <w:color w:val="auto"/>
          <w:szCs w:val="28"/>
          <w:lang w:val="en-US"/>
        </w:rPr>
        <w:t xml:space="preserve"> ĐỊA PHƯƠNG</w:t>
      </w:r>
    </w:p>
    <w:p w14:paraId="104E70A5" w14:textId="7BE542F3" w:rsidR="00766F9B" w:rsidRPr="00C4559C" w:rsidRDefault="00396C32" w:rsidP="00064A5D">
      <w:pPr>
        <w:spacing w:before="120" w:after="0" w:line="264" w:lineRule="auto"/>
        <w:ind w:left="0" w:firstLine="720"/>
        <w:rPr>
          <w:color w:val="auto"/>
          <w:spacing w:val="-6"/>
          <w:szCs w:val="28"/>
          <w:lang w:val="en-US"/>
        </w:rPr>
      </w:pPr>
      <w:r w:rsidRPr="00C4559C">
        <w:rPr>
          <w:color w:val="auto"/>
          <w:spacing w:val="-6"/>
          <w:szCs w:val="28"/>
          <w:lang w:val="en-US"/>
        </w:rPr>
        <w:t>Báo cáo khái quát tình hình chung của địa phương</w:t>
      </w:r>
      <w:r w:rsidR="00053682">
        <w:rPr>
          <w:color w:val="auto"/>
          <w:spacing w:val="-6"/>
          <w:szCs w:val="28"/>
          <w:lang w:val="en-US"/>
        </w:rPr>
        <w:t xml:space="preserve">; những yếu tố </w:t>
      </w:r>
      <w:r w:rsidRPr="00C4559C">
        <w:rPr>
          <w:color w:val="auto"/>
          <w:spacing w:val="-6"/>
          <w:szCs w:val="28"/>
          <w:lang w:val="en-US"/>
        </w:rPr>
        <w:t>ảnh hưởng đến công tác tổ chức và kết quả hoạt động của H</w:t>
      </w:r>
      <w:r w:rsidR="001D4A87" w:rsidRPr="00C4559C">
        <w:rPr>
          <w:color w:val="auto"/>
          <w:spacing w:val="-6"/>
          <w:szCs w:val="28"/>
          <w:lang w:val="en-US"/>
        </w:rPr>
        <w:t>ội đồng nhân dân (HĐND)</w:t>
      </w:r>
      <w:r w:rsidRPr="00C4559C">
        <w:rPr>
          <w:color w:val="auto"/>
          <w:spacing w:val="-6"/>
          <w:szCs w:val="28"/>
          <w:lang w:val="en-US"/>
        </w:rPr>
        <w:t>.</w:t>
      </w:r>
    </w:p>
    <w:p w14:paraId="6C17B95A" w14:textId="69ABF5E2" w:rsidR="00F37310" w:rsidRPr="00822169" w:rsidRDefault="00766F9B" w:rsidP="00064A5D">
      <w:pPr>
        <w:spacing w:before="120" w:after="0" w:line="264" w:lineRule="auto"/>
        <w:ind w:left="0" w:firstLine="720"/>
        <w:rPr>
          <w:b/>
          <w:color w:val="auto"/>
          <w:spacing w:val="-6"/>
          <w:szCs w:val="28"/>
          <w:lang w:val="en-US"/>
        </w:rPr>
      </w:pPr>
      <w:r w:rsidRPr="00822169">
        <w:rPr>
          <w:b/>
          <w:color w:val="auto"/>
          <w:spacing w:val="-6"/>
          <w:szCs w:val="28"/>
          <w:lang w:val="en-US"/>
        </w:rPr>
        <w:t>I</w:t>
      </w:r>
      <w:r w:rsidR="007E1AA2" w:rsidRPr="00822169">
        <w:rPr>
          <w:b/>
          <w:color w:val="auto"/>
          <w:spacing w:val="-6"/>
          <w:szCs w:val="28"/>
        </w:rPr>
        <w:t>I. TÌNH HÌNH TỔ CHỨC CỦA HỘI ĐỒNG NHÂN DÂN</w:t>
      </w:r>
      <w:r w:rsidRPr="00822169">
        <w:rPr>
          <w:b/>
          <w:color w:val="auto"/>
          <w:spacing w:val="-6"/>
          <w:szCs w:val="28"/>
          <w:lang w:val="en-US"/>
        </w:rPr>
        <w:t xml:space="preserve"> </w:t>
      </w:r>
      <w:r w:rsidR="002F47E4" w:rsidRPr="00822169">
        <w:rPr>
          <w:b/>
          <w:color w:val="auto"/>
          <w:spacing w:val="-6"/>
          <w:szCs w:val="28"/>
          <w:lang w:val="en-US"/>
        </w:rPr>
        <w:t xml:space="preserve">CẤP </w:t>
      </w:r>
      <w:r w:rsidR="00B31C63" w:rsidRPr="00822169">
        <w:rPr>
          <w:b/>
          <w:color w:val="auto"/>
          <w:spacing w:val="-6"/>
          <w:szCs w:val="28"/>
          <w:lang w:val="en-US"/>
        </w:rPr>
        <w:t xml:space="preserve">TỈNH </w:t>
      </w:r>
    </w:p>
    <w:p w14:paraId="218091C4" w14:textId="7FAC07F3" w:rsidR="006F1E56" w:rsidRPr="00C4559C" w:rsidRDefault="008F38DA" w:rsidP="00064A5D">
      <w:pPr>
        <w:spacing w:before="120" w:after="0" w:line="264" w:lineRule="auto"/>
        <w:ind w:left="0" w:firstLine="720"/>
        <w:rPr>
          <w:color w:val="auto"/>
          <w:szCs w:val="28"/>
          <w:lang w:val="en-US"/>
        </w:rPr>
      </w:pPr>
      <w:r w:rsidRPr="00C4559C">
        <w:rPr>
          <w:color w:val="auto"/>
          <w:szCs w:val="28"/>
          <w:lang w:val="en-US"/>
        </w:rPr>
        <w:t>Báo cáo những biến động về nhân sự của Thường trực HĐND, các Ban của HĐND, Tổ đại biểu HĐND và đại biểu HĐND</w:t>
      </w:r>
      <w:r w:rsidR="00B31C63" w:rsidRPr="00C4559C">
        <w:rPr>
          <w:color w:val="auto"/>
          <w:szCs w:val="28"/>
          <w:lang w:val="en-US"/>
        </w:rPr>
        <w:t xml:space="preserve"> tỉnh</w:t>
      </w:r>
      <w:r w:rsidR="006F1E56" w:rsidRPr="00C4559C">
        <w:rPr>
          <w:color w:val="auto"/>
          <w:szCs w:val="28"/>
          <w:lang w:val="en-US"/>
        </w:rPr>
        <w:t xml:space="preserve"> (nếu có</w:t>
      </w:r>
      <w:r w:rsidR="00981ADA">
        <w:rPr>
          <w:color w:val="auto"/>
          <w:szCs w:val="28"/>
          <w:lang w:val="en-US"/>
        </w:rPr>
        <w:t>)</w:t>
      </w:r>
      <w:r w:rsidR="006F1E56" w:rsidRPr="00C4559C">
        <w:rPr>
          <w:color w:val="auto"/>
          <w:szCs w:val="28"/>
          <w:lang w:val="en-US"/>
        </w:rPr>
        <w:t>, trong đó có số liệu về đại biểu HĐND bị xử lý kỷ luật</w:t>
      </w:r>
      <w:r w:rsidR="00981ADA">
        <w:rPr>
          <w:color w:val="auto"/>
          <w:szCs w:val="28"/>
          <w:lang w:val="en-US"/>
        </w:rPr>
        <w:t>, số liệu miễn nhiệm, bãi nhiệm</w:t>
      </w:r>
      <w:r w:rsidR="006F1E56" w:rsidRPr="00C4559C">
        <w:rPr>
          <w:color w:val="auto"/>
          <w:szCs w:val="28"/>
          <w:lang w:val="en-US"/>
        </w:rPr>
        <w:t>.</w:t>
      </w:r>
    </w:p>
    <w:p w14:paraId="6198F366" w14:textId="7CF41B59" w:rsidR="002F47E4" w:rsidRPr="00822169" w:rsidRDefault="00766F9B" w:rsidP="00064A5D">
      <w:pPr>
        <w:spacing w:before="120" w:after="0" w:line="264" w:lineRule="auto"/>
        <w:ind w:left="0" w:firstLine="720"/>
        <w:rPr>
          <w:b/>
          <w:color w:val="auto"/>
          <w:spacing w:val="-8"/>
          <w:szCs w:val="28"/>
          <w:lang w:val="en-US"/>
        </w:rPr>
      </w:pPr>
      <w:r w:rsidRPr="00822169">
        <w:rPr>
          <w:b/>
          <w:color w:val="auto"/>
          <w:spacing w:val="-8"/>
          <w:szCs w:val="28"/>
          <w:lang w:val="en-US"/>
        </w:rPr>
        <w:t>I</w:t>
      </w:r>
      <w:r w:rsidR="007E1AA2" w:rsidRPr="00822169">
        <w:rPr>
          <w:b/>
          <w:color w:val="auto"/>
          <w:spacing w:val="-8"/>
          <w:szCs w:val="28"/>
          <w:lang w:val="en-US"/>
        </w:rPr>
        <w:t xml:space="preserve">II. KẾT QUẢ HOẠT ĐỘNG </w:t>
      </w:r>
      <w:r w:rsidR="00DE3457" w:rsidRPr="00822169">
        <w:rPr>
          <w:b/>
          <w:color w:val="auto"/>
          <w:spacing w:val="-8"/>
          <w:szCs w:val="28"/>
          <w:lang w:val="en-US"/>
        </w:rPr>
        <w:t xml:space="preserve">CỦA HỘI ĐỒNG NHÂN DÂN </w:t>
      </w:r>
      <w:r w:rsidR="002F47E4" w:rsidRPr="00822169">
        <w:rPr>
          <w:b/>
          <w:color w:val="auto"/>
          <w:spacing w:val="-8"/>
          <w:szCs w:val="28"/>
          <w:lang w:val="en-US"/>
        </w:rPr>
        <w:t xml:space="preserve">CẤP TỈNH </w:t>
      </w:r>
    </w:p>
    <w:p w14:paraId="71C808AA" w14:textId="648D5DCD" w:rsidR="007E1AA2" w:rsidRPr="00C4559C" w:rsidRDefault="00822169" w:rsidP="00064A5D">
      <w:pPr>
        <w:spacing w:before="120" w:after="0" w:line="264" w:lineRule="auto"/>
        <w:ind w:left="0" w:firstLine="720"/>
        <w:rPr>
          <w:b/>
          <w:color w:val="auto"/>
          <w:szCs w:val="28"/>
          <w:lang w:val="es-ES"/>
        </w:rPr>
      </w:pPr>
      <w:r>
        <w:rPr>
          <w:b/>
          <w:color w:val="auto"/>
          <w:szCs w:val="28"/>
          <w:lang w:val="en-US"/>
        </w:rPr>
        <w:t>1.</w:t>
      </w:r>
      <w:r w:rsidR="0059528E" w:rsidRPr="00C4559C">
        <w:rPr>
          <w:b/>
          <w:color w:val="auto"/>
          <w:szCs w:val="28"/>
          <w:lang w:val="en-US"/>
        </w:rPr>
        <w:t xml:space="preserve"> </w:t>
      </w:r>
      <w:r w:rsidR="0059528E" w:rsidRPr="00C4559C">
        <w:rPr>
          <w:b/>
          <w:color w:val="auto"/>
          <w:szCs w:val="28"/>
          <w:lang w:val="es-ES"/>
        </w:rPr>
        <w:t>Tổ chức các kỳ họp của H</w:t>
      </w:r>
      <w:r w:rsidR="00277F41" w:rsidRPr="00C4559C">
        <w:rPr>
          <w:b/>
          <w:color w:val="auto"/>
          <w:szCs w:val="28"/>
          <w:lang w:val="es-ES"/>
        </w:rPr>
        <w:t>ội đồng nhân dân</w:t>
      </w:r>
    </w:p>
    <w:p w14:paraId="4C6AB85B" w14:textId="7791AABB" w:rsidR="00E07CED" w:rsidRPr="00C4559C" w:rsidRDefault="00E07CED" w:rsidP="00064A5D">
      <w:pPr>
        <w:spacing w:before="120" w:after="0" w:line="264" w:lineRule="auto"/>
        <w:ind w:left="0" w:firstLine="720"/>
        <w:rPr>
          <w:bCs/>
          <w:color w:val="auto"/>
          <w:lang w:val="en-US"/>
        </w:rPr>
      </w:pPr>
      <w:r w:rsidRPr="00C4559C">
        <w:rPr>
          <w:color w:val="auto"/>
          <w:szCs w:val="28"/>
          <w:lang w:val="en-US"/>
        </w:rPr>
        <w:t xml:space="preserve">- </w:t>
      </w:r>
      <w:r w:rsidRPr="00C4559C">
        <w:rPr>
          <w:bCs/>
          <w:color w:val="auto"/>
        </w:rPr>
        <w:t>Công tác chuẩn bị</w:t>
      </w:r>
      <w:r w:rsidR="006F1E56" w:rsidRPr="00C4559C">
        <w:rPr>
          <w:bCs/>
          <w:color w:val="auto"/>
          <w:lang w:val="en-US"/>
        </w:rPr>
        <w:t xml:space="preserve"> (nêu </w:t>
      </w:r>
      <w:r w:rsidR="001D78CC" w:rsidRPr="00C4559C">
        <w:rPr>
          <w:bCs/>
          <w:color w:val="auto"/>
          <w:lang w:val="en-US"/>
        </w:rPr>
        <w:t>bật những điểm mới, sáng tạo nếu có)</w:t>
      </w:r>
      <w:r w:rsidR="006345AB" w:rsidRPr="00C4559C">
        <w:rPr>
          <w:bCs/>
          <w:color w:val="auto"/>
          <w:lang w:val="en-US"/>
        </w:rPr>
        <w:t>.</w:t>
      </w:r>
    </w:p>
    <w:p w14:paraId="401C4062" w14:textId="5FD94906" w:rsidR="00E07CED" w:rsidRPr="00C4559C" w:rsidRDefault="00E07CED" w:rsidP="00064A5D">
      <w:pPr>
        <w:spacing w:before="120" w:after="0" w:line="264" w:lineRule="auto"/>
        <w:ind w:left="0" w:firstLine="720"/>
        <w:rPr>
          <w:bCs/>
          <w:color w:val="auto"/>
          <w:lang w:val="en-US"/>
        </w:rPr>
      </w:pPr>
      <w:r w:rsidRPr="00C4559C">
        <w:rPr>
          <w:color w:val="auto"/>
          <w:szCs w:val="28"/>
          <w:lang w:val="en-US"/>
        </w:rPr>
        <w:t xml:space="preserve">- </w:t>
      </w:r>
      <w:r w:rsidRPr="00C4559C">
        <w:rPr>
          <w:bCs/>
          <w:color w:val="auto"/>
        </w:rPr>
        <w:t>Số lượng kỳ họp</w:t>
      </w:r>
      <w:r w:rsidR="006F1E56" w:rsidRPr="00C4559C">
        <w:rPr>
          <w:bCs/>
          <w:color w:val="auto"/>
          <w:lang w:val="en-US"/>
        </w:rPr>
        <w:t xml:space="preserve"> (kỳ họp thường lệ, kỳ họp chuyên đề</w:t>
      </w:r>
      <w:r w:rsidR="00035AEF" w:rsidRPr="00C4559C">
        <w:rPr>
          <w:bCs/>
          <w:color w:val="auto"/>
          <w:lang w:val="en-US"/>
        </w:rPr>
        <w:t xml:space="preserve"> và kỳ họp để giải quyết công việc phát sinh đột xuất</w:t>
      </w:r>
      <w:r w:rsidR="006F1E56" w:rsidRPr="00C4559C">
        <w:rPr>
          <w:bCs/>
          <w:color w:val="auto"/>
          <w:lang w:val="en-US"/>
        </w:rPr>
        <w:t>).</w:t>
      </w:r>
    </w:p>
    <w:p w14:paraId="06C1C9DE" w14:textId="144C7FCB" w:rsidR="00053682" w:rsidRPr="00053682" w:rsidRDefault="00822169" w:rsidP="00064A5D">
      <w:pPr>
        <w:spacing w:before="120" w:after="0" w:line="264" w:lineRule="auto"/>
        <w:ind w:left="0" w:firstLine="720"/>
        <w:rPr>
          <w:b/>
          <w:color w:val="auto"/>
          <w:szCs w:val="28"/>
          <w:lang w:val="en-US"/>
        </w:rPr>
      </w:pPr>
      <w:r>
        <w:rPr>
          <w:b/>
          <w:color w:val="auto"/>
          <w:szCs w:val="28"/>
          <w:lang w:val="en-US"/>
        </w:rPr>
        <w:t>2</w:t>
      </w:r>
      <w:r w:rsidR="00053682" w:rsidRPr="00053682">
        <w:rPr>
          <w:b/>
          <w:color w:val="auto"/>
          <w:szCs w:val="28"/>
          <w:lang w:val="en-US"/>
        </w:rPr>
        <w:t xml:space="preserve">. Việc ban hành các Nghị quyết </w:t>
      </w:r>
    </w:p>
    <w:p w14:paraId="03C0580B" w14:textId="2D9E16CA" w:rsidR="005729E0" w:rsidRDefault="005729E0" w:rsidP="00064A5D">
      <w:pPr>
        <w:spacing w:before="120" w:after="0" w:line="264" w:lineRule="auto"/>
        <w:ind w:left="0" w:firstLine="720"/>
        <w:rPr>
          <w:color w:val="auto"/>
          <w:szCs w:val="28"/>
          <w:lang w:val="en-US"/>
        </w:rPr>
      </w:pPr>
      <w:r>
        <w:rPr>
          <w:color w:val="auto"/>
          <w:szCs w:val="28"/>
          <w:lang w:val="en-US"/>
        </w:rPr>
        <w:t>- Việc gửi các tài liệu (Báo cáo, đề án, tờ trình..) của các cơ quan đến HĐND;</w:t>
      </w:r>
    </w:p>
    <w:p w14:paraId="46E2FF48" w14:textId="1E771D22" w:rsidR="00053682" w:rsidRDefault="00053682" w:rsidP="00064A5D">
      <w:pPr>
        <w:spacing w:before="120" w:after="0" w:line="264" w:lineRule="auto"/>
        <w:ind w:left="0" w:firstLine="720"/>
        <w:rPr>
          <w:color w:val="auto"/>
          <w:szCs w:val="28"/>
          <w:lang w:val="en-US"/>
        </w:rPr>
      </w:pPr>
      <w:r>
        <w:rPr>
          <w:color w:val="auto"/>
          <w:szCs w:val="28"/>
          <w:lang w:val="en-US"/>
        </w:rPr>
        <w:t>- Đánh giá về hoạt động thẩm tra các dự thảo Nghị quyết</w:t>
      </w:r>
      <w:r w:rsidR="005729E0">
        <w:rPr>
          <w:color w:val="auto"/>
          <w:szCs w:val="28"/>
          <w:lang w:val="en-US"/>
        </w:rPr>
        <w:t>;</w:t>
      </w:r>
    </w:p>
    <w:p w14:paraId="67B768FD" w14:textId="5C2AC064" w:rsidR="00277F41" w:rsidRDefault="000C3B83" w:rsidP="00064A5D">
      <w:pPr>
        <w:spacing w:before="120" w:after="0" w:line="264" w:lineRule="auto"/>
        <w:ind w:left="0" w:firstLine="720"/>
        <w:rPr>
          <w:bCs/>
          <w:color w:val="auto"/>
          <w:lang w:val="en-US"/>
        </w:rPr>
      </w:pPr>
      <w:r w:rsidRPr="00C4559C">
        <w:rPr>
          <w:color w:val="auto"/>
          <w:szCs w:val="28"/>
          <w:lang w:val="en-US"/>
        </w:rPr>
        <w:t>- S</w:t>
      </w:r>
      <w:r w:rsidRPr="00C4559C">
        <w:rPr>
          <w:bCs/>
          <w:color w:val="auto"/>
        </w:rPr>
        <w:t xml:space="preserve">ố </w:t>
      </w:r>
      <w:r w:rsidRPr="00C4559C">
        <w:rPr>
          <w:bCs/>
          <w:color w:val="auto"/>
          <w:lang w:val="en-US"/>
        </w:rPr>
        <w:t xml:space="preserve">lượng mỗi loại </w:t>
      </w:r>
      <w:r w:rsidRPr="00C4559C">
        <w:rPr>
          <w:bCs/>
          <w:color w:val="auto"/>
        </w:rPr>
        <w:t>Nghị quyết ban hành ở mỗi kỳ họp</w:t>
      </w:r>
      <w:r w:rsidR="00B50465" w:rsidRPr="00C4559C">
        <w:rPr>
          <w:bCs/>
          <w:color w:val="auto"/>
          <w:lang w:val="en-US"/>
        </w:rPr>
        <w:t xml:space="preserve"> (</w:t>
      </w:r>
      <w:r w:rsidR="00911406" w:rsidRPr="00C4559C">
        <w:rPr>
          <w:bCs/>
          <w:color w:val="auto"/>
          <w:lang w:val="en-US"/>
        </w:rPr>
        <w:t>theo biểu mẫu số 3 kèm theo Đề cương này</w:t>
      </w:r>
      <w:r w:rsidR="00B50465" w:rsidRPr="00C4559C">
        <w:rPr>
          <w:bCs/>
          <w:color w:val="auto"/>
          <w:lang w:val="en-US"/>
        </w:rPr>
        <w:t>)</w:t>
      </w:r>
      <w:r w:rsidR="00277F41" w:rsidRPr="00C4559C">
        <w:rPr>
          <w:bCs/>
          <w:color w:val="auto"/>
          <w:lang w:val="en-US"/>
        </w:rPr>
        <w:t>.</w:t>
      </w:r>
    </w:p>
    <w:p w14:paraId="6F239411" w14:textId="28946D72" w:rsidR="00053682" w:rsidRPr="00822169" w:rsidRDefault="00053682" w:rsidP="00064A5D">
      <w:pPr>
        <w:spacing w:before="120" w:after="0" w:line="264" w:lineRule="auto"/>
        <w:ind w:left="0" w:firstLine="720"/>
        <w:rPr>
          <w:bCs/>
          <w:color w:val="auto"/>
          <w:spacing w:val="-6"/>
          <w:lang w:val="en-US"/>
        </w:rPr>
      </w:pPr>
      <w:r w:rsidRPr="00822169">
        <w:rPr>
          <w:bCs/>
          <w:color w:val="auto"/>
          <w:spacing w:val="-6"/>
          <w:lang w:val="en-US"/>
        </w:rPr>
        <w:t>- Đánh giá về chất lượng ban hành N</w:t>
      </w:r>
      <w:r w:rsidR="00822169" w:rsidRPr="00822169">
        <w:rPr>
          <w:bCs/>
          <w:color w:val="auto"/>
          <w:spacing w:val="-6"/>
          <w:lang w:val="en-US"/>
        </w:rPr>
        <w:t>ghị quyết và hiệu quả thực hiện nghị quyết.</w:t>
      </w:r>
    </w:p>
    <w:p w14:paraId="0E1DA7E4" w14:textId="30BEAFC0" w:rsidR="00277F41" w:rsidRPr="00C4559C" w:rsidRDefault="00822169" w:rsidP="00064A5D">
      <w:pPr>
        <w:spacing w:before="120" w:after="0" w:line="264" w:lineRule="auto"/>
        <w:ind w:left="0" w:firstLine="720"/>
        <w:rPr>
          <w:b/>
          <w:color w:val="auto"/>
          <w:szCs w:val="28"/>
          <w:lang w:val="es-ES"/>
        </w:rPr>
      </w:pPr>
      <w:r>
        <w:rPr>
          <w:b/>
          <w:color w:val="auto"/>
          <w:szCs w:val="28"/>
          <w:lang w:val="en-US"/>
        </w:rPr>
        <w:t>3</w:t>
      </w:r>
      <w:r w:rsidR="00766F9B" w:rsidRPr="00C4559C">
        <w:rPr>
          <w:b/>
          <w:color w:val="auto"/>
          <w:szCs w:val="28"/>
          <w:lang w:val="en-US"/>
        </w:rPr>
        <w:t>.</w:t>
      </w:r>
      <w:r w:rsidR="0059528E" w:rsidRPr="00C4559C">
        <w:rPr>
          <w:b/>
          <w:color w:val="auto"/>
          <w:szCs w:val="28"/>
          <w:lang w:val="en-US"/>
        </w:rPr>
        <w:t xml:space="preserve"> H</w:t>
      </w:r>
      <w:r w:rsidR="0059528E" w:rsidRPr="00C4559C">
        <w:rPr>
          <w:b/>
          <w:iCs/>
          <w:color w:val="auto"/>
          <w:szCs w:val="28"/>
        </w:rPr>
        <w:t xml:space="preserve">oạt động giám sát của </w:t>
      </w:r>
      <w:r w:rsidR="00277F41" w:rsidRPr="00C4559C">
        <w:rPr>
          <w:b/>
          <w:color w:val="auto"/>
          <w:szCs w:val="28"/>
          <w:lang w:val="es-ES"/>
        </w:rPr>
        <w:t>Hội đồng nhân dân</w:t>
      </w:r>
    </w:p>
    <w:p w14:paraId="04E8B937" w14:textId="4086230C" w:rsidR="0075265A" w:rsidRPr="00C4559C" w:rsidRDefault="0075265A" w:rsidP="00064A5D">
      <w:pPr>
        <w:pStyle w:val="BodyText3"/>
        <w:spacing w:before="120" w:after="0" w:line="264" w:lineRule="auto"/>
        <w:ind w:left="0" w:firstLine="720"/>
        <w:rPr>
          <w:bCs/>
          <w:i/>
          <w:color w:val="auto"/>
          <w:sz w:val="28"/>
          <w:szCs w:val="28"/>
        </w:rPr>
      </w:pPr>
      <w:r w:rsidRPr="00C4559C">
        <w:rPr>
          <w:bCs/>
          <w:i/>
          <w:color w:val="auto"/>
          <w:sz w:val="28"/>
          <w:szCs w:val="28"/>
          <w:lang w:val="en-US"/>
        </w:rPr>
        <w:t>3.</w:t>
      </w:r>
      <w:r w:rsidRPr="00C4559C">
        <w:rPr>
          <w:bCs/>
          <w:i/>
          <w:color w:val="auto"/>
          <w:sz w:val="28"/>
          <w:szCs w:val="28"/>
        </w:rPr>
        <w:t>1. Hoạt động giám sát tại kỳ họp Hội đồng nhân dân</w:t>
      </w:r>
    </w:p>
    <w:p w14:paraId="6F162255" w14:textId="76A77851" w:rsidR="0075265A" w:rsidRPr="00C4559C" w:rsidRDefault="0075265A" w:rsidP="00064A5D">
      <w:pPr>
        <w:spacing w:before="120" w:after="0" w:line="264" w:lineRule="auto"/>
        <w:ind w:left="0" w:firstLine="720"/>
        <w:rPr>
          <w:b/>
          <w:color w:val="auto"/>
          <w:szCs w:val="28"/>
          <w:lang w:val="es-ES"/>
        </w:rPr>
      </w:pPr>
      <w:r w:rsidRPr="00C4559C">
        <w:rPr>
          <w:color w:val="auto"/>
          <w:szCs w:val="28"/>
          <w:lang w:val="fr-FR"/>
        </w:rPr>
        <w:t xml:space="preserve">- Việc xem xét báo cáo công tác của Thường trực </w:t>
      </w:r>
      <w:r w:rsidR="005729E0">
        <w:rPr>
          <w:color w:val="auto"/>
          <w:szCs w:val="28"/>
          <w:lang w:val="es-ES"/>
        </w:rPr>
        <w:t>HĐND</w:t>
      </w:r>
      <w:r w:rsidRPr="00C4559C">
        <w:rPr>
          <w:color w:val="auto"/>
          <w:szCs w:val="28"/>
          <w:lang w:val="fr-FR"/>
        </w:rPr>
        <w:t>, Uỷ ban nhân dân, Toà án nhân dân, Viện kiểm sát nhân dân</w:t>
      </w:r>
      <w:r w:rsidR="00277F41" w:rsidRPr="00C4559C">
        <w:rPr>
          <w:color w:val="auto"/>
          <w:szCs w:val="28"/>
          <w:lang w:val="fr-FR"/>
        </w:rPr>
        <w:t xml:space="preserve">, </w:t>
      </w:r>
      <w:r w:rsidR="00277F41" w:rsidRPr="00C4559C">
        <w:rPr>
          <w:color w:val="auto"/>
        </w:rPr>
        <w:t>cơ quan thi hành án dân sự</w:t>
      </w:r>
      <w:r w:rsidRPr="00C4559C">
        <w:rPr>
          <w:color w:val="auto"/>
          <w:szCs w:val="28"/>
          <w:lang w:val="fr-FR"/>
        </w:rPr>
        <w:t xml:space="preserve"> cùng cấp</w:t>
      </w:r>
      <w:r w:rsidR="00911406" w:rsidRPr="00C4559C">
        <w:rPr>
          <w:color w:val="auto"/>
          <w:szCs w:val="28"/>
          <w:lang w:val="fr-FR"/>
        </w:rPr>
        <w:t xml:space="preserve"> và các báo cáo khác theo quy định tại Điều 59 Luật Hoạt động giám sát của Quốc hội và HĐND</w:t>
      </w:r>
      <w:r w:rsidRPr="00C4559C">
        <w:rPr>
          <w:color w:val="auto"/>
          <w:szCs w:val="28"/>
          <w:lang w:val="fr-FR"/>
        </w:rPr>
        <w:t>;</w:t>
      </w:r>
    </w:p>
    <w:p w14:paraId="3F300F4A" w14:textId="1F7E5249" w:rsidR="0075265A" w:rsidRPr="00C4559C" w:rsidRDefault="0075265A" w:rsidP="00064A5D">
      <w:pPr>
        <w:spacing w:before="120" w:after="0" w:line="264" w:lineRule="auto"/>
        <w:ind w:left="0" w:firstLine="720"/>
        <w:rPr>
          <w:color w:val="auto"/>
          <w:szCs w:val="28"/>
          <w:lang w:val="en-US"/>
        </w:rPr>
      </w:pPr>
      <w:r w:rsidRPr="00C4559C">
        <w:rPr>
          <w:color w:val="auto"/>
          <w:szCs w:val="28"/>
        </w:rPr>
        <w:t>- Hoạt động chất vấn và trả lời chất vấn</w:t>
      </w:r>
      <w:r w:rsidRPr="00C4559C">
        <w:rPr>
          <w:color w:val="auto"/>
          <w:szCs w:val="28"/>
          <w:lang w:val="en-US"/>
        </w:rPr>
        <w:t>;</w:t>
      </w:r>
    </w:p>
    <w:p w14:paraId="31C75FD4" w14:textId="41B102E3" w:rsidR="0075265A" w:rsidRPr="00C4559C" w:rsidRDefault="0075265A" w:rsidP="00064A5D">
      <w:pPr>
        <w:pStyle w:val="bodytextindent-p"/>
        <w:tabs>
          <w:tab w:val="left" w:pos="0"/>
        </w:tabs>
        <w:spacing w:before="120" w:beforeAutospacing="0" w:after="0" w:afterAutospacing="0" w:line="264" w:lineRule="auto"/>
        <w:ind w:firstLine="720"/>
        <w:jc w:val="both"/>
        <w:rPr>
          <w:spacing w:val="2"/>
          <w:sz w:val="28"/>
          <w:szCs w:val="28"/>
        </w:rPr>
      </w:pPr>
      <w:r w:rsidRPr="00C4559C">
        <w:rPr>
          <w:spacing w:val="2"/>
          <w:sz w:val="28"/>
          <w:szCs w:val="28"/>
        </w:rPr>
        <w:t>- Việc xem xét các báo cáo giám sát chuyên đề</w:t>
      </w:r>
      <w:r w:rsidR="006F1E56" w:rsidRPr="00C4559C">
        <w:rPr>
          <w:spacing w:val="2"/>
          <w:sz w:val="28"/>
          <w:szCs w:val="28"/>
        </w:rPr>
        <w:t>.</w:t>
      </w:r>
    </w:p>
    <w:p w14:paraId="3DBAEBD0" w14:textId="3B0B568E" w:rsidR="0075265A" w:rsidRPr="00C4559C" w:rsidRDefault="0075265A" w:rsidP="00064A5D">
      <w:pPr>
        <w:pStyle w:val="BodyText3"/>
        <w:spacing w:before="120" w:after="0" w:line="264" w:lineRule="auto"/>
        <w:ind w:left="0" w:firstLine="720"/>
        <w:rPr>
          <w:bCs/>
          <w:i/>
          <w:color w:val="auto"/>
          <w:sz w:val="28"/>
          <w:szCs w:val="28"/>
        </w:rPr>
      </w:pPr>
      <w:r w:rsidRPr="00C4559C">
        <w:rPr>
          <w:bCs/>
          <w:i/>
          <w:color w:val="auto"/>
          <w:sz w:val="28"/>
          <w:szCs w:val="28"/>
          <w:lang w:val="en-US"/>
        </w:rPr>
        <w:t>3.</w:t>
      </w:r>
      <w:r w:rsidRPr="00C4559C">
        <w:rPr>
          <w:bCs/>
          <w:i/>
          <w:color w:val="auto"/>
          <w:sz w:val="28"/>
          <w:szCs w:val="28"/>
        </w:rPr>
        <w:t>2. Hoạt động giám sát giữa hai kỳ họp Hội đồng nhân dân</w:t>
      </w:r>
    </w:p>
    <w:p w14:paraId="32A9E170" w14:textId="77777777" w:rsidR="006F1E56" w:rsidRPr="00C4559C" w:rsidRDefault="0075265A" w:rsidP="00064A5D">
      <w:pPr>
        <w:spacing w:before="120" w:after="0" w:line="264" w:lineRule="auto"/>
        <w:ind w:left="0" w:firstLine="720"/>
        <w:rPr>
          <w:bCs/>
          <w:color w:val="auto"/>
          <w:szCs w:val="28"/>
          <w:lang w:val="en-US"/>
        </w:rPr>
      </w:pPr>
      <w:r w:rsidRPr="00C4559C">
        <w:rPr>
          <w:bCs/>
          <w:color w:val="auto"/>
          <w:szCs w:val="28"/>
          <w:lang w:val="fr-FR"/>
        </w:rPr>
        <w:t xml:space="preserve">- </w:t>
      </w:r>
      <w:r w:rsidRPr="00C4559C">
        <w:rPr>
          <w:bCs/>
          <w:color w:val="auto"/>
          <w:szCs w:val="28"/>
        </w:rPr>
        <w:t>Hoạt động giám sát chuyên đề của Thường trực</w:t>
      </w:r>
      <w:r w:rsidR="004B46E7" w:rsidRPr="00C4559C">
        <w:rPr>
          <w:bCs/>
          <w:color w:val="auto"/>
          <w:szCs w:val="28"/>
          <w:lang w:val="en-US"/>
        </w:rPr>
        <w:t xml:space="preserve"> HĐND</w:t>
      </w:r>
      <w:r w:rsidRPr="00C4559C">
        <w:rPr>
          <w:bCs/>
          <w:color w:val="auto"/>
          <w:szCs w:val="28"/>
        </w:rPr>
        <w:t>, các Ban của HĐND tỉnh, thành phố</w:t>
      </w:r>
      <w:r w:rsidR="000145EB" w:rsidRPr="00C4559C">
        <w:rPr>
          <w:bCs/>
          <w:color w:val="auto"/>
          <w:szCs w:val="28"/>
          <w:lang w:val="en-US"/>
        </w:rPr>
        <w:t>;</w:t>
      </w:r>
      <w:r w:rsidR="00A26E5B" w:rsidRPr="00C4559C">
        <w:rPr>
          <w:bCs/>
          <w:color w:val="auto"/>
          <w:szCs w:val="28"/>
          <w:lang w:val="en-US"/>
        </w:rPr>
        <w:t xml:space="preserve"> </w:t>
      </w:r>
    </w:p>
    <w:p w14:paraId="46F56BAB" w14:textId="6ABEF208" w:rsidR="0075265A" w:rsidRPr="00C4559C" w:rsidRDefault="006F1E56" w:rsidP="00064A5D">
      <w:pPr>
        <w:spacing w:before="120" w:after="0" w:line="264" w:lineRule="auto"/>
        <w:ind w:left="0" w:firstLine="720"/>
        <w:rPr>
          <w:bCs/>
          <w:color w:val="auto"/>
          <w:szCs w:val="28"/>
          <w:lang w:val="en-US"/>
        </w:rPr>
      </w:pPr>
      <w:r w:rsidRPr="00C4559C">
        <w:rPr>
          <w:bCs/>
          <w:color w:val="auto"/>
          <w:szCs w:val="28"/>
          <w:lang w:val="en-US"/>
        </w:rPr>
        <w:lastRenderedPageBreak/>
        <w:t>- H</w:t>
      </w:r>
      <w:r w:rsidR="00A26E5B" w:rsidRPr="00C4559C">
        <w:rPr>
          <w:color w:val="auto"/>
          <w:szCs w:val="28"/>
        </w:rPr>
        <w:t xml:space="preserve">oạt động </w:t>
      </w:r>
      <w:r w:rsidR="00A26E5B" w:rsidRPr="00C4559C">
        <w:rPr>
          <w:color w:val="auto"/>
          <w:szCs w:val="28"/>
          <w:lang w:val="en-US"/>
        </w:rPr>
        <w:t xml:space="preserve">phối hợp </w:t>
      </w:r>
      <w:r w:rsidR="00A26E5B" w:rsidRPr="00C4559C">
        <w:rPr>
          <w:color w:val="auto"/>
          <w:szCs w:val="28"/>
        </w:rPr>
        <w:t xml:space="preserve">triển khai </w:t>
      </w:r>
      <w:r w:rsidRPr="00C4559C">
        <w:rPr>
          <w:color w:val="auto"/>
          <w:szCs w:val="28"/>
          <w:lang w:val="en-GB"/>
        </w:rPr>
        <w:t xml:space="preserve">04 </w:t>
      </w:r>
      <w:r w:rsidR="00A26E5B" w:rsidRPr="00C4559C">
        <w:rPr>
          <w:color w:val="auto"/>
          <w:szCs w:val="28"/>
        </w:rPr>
        <w:t>chuyên đề giám sát của Quốc hội, Ủy ban Thường vụ Quốc hội</w:t>
      </w:r>
      <w:r w:rsidRPr="00C4559C">
        <w:rPr>
          <w:color w:val="auto"/>
          <w:szCs w:val="28"/>
          <w:lang w:val="en-US"/>
        </w:rPr>
        <w:t xml:space="preserve"> năm 2022</w:t>
      </w:r>
      <w:r w:rsidR="00A15AB8" w:rsidRPr="00C4559C">
        <w:rPr>
          <w:rStyle w:val="FootnoteReference"/>
          <w:color w:val="auto"/>
          <w:szCs w:val="28"/>
          <w:lang w:val="en-US"/>
        </w:rPr>
        <w:footnoteReference w:id="1"/>
      </w:r>
      <w:r w:rsidR="00A15AB8" w:rsidRPr="00C4559C">
        <w:rPr>
          <w:color w:val="auto"/>
          <w:szCs w:val="28"/>
          <w:lang w:val="en-US"/>
        </w:rPr>
        <w:t xml:space="preserve"> (nếu có)</w:t>
      </w:r>
      <w:r w:rsidRPr="00C4559C">
        <w:rPr>
          <w:color w:val="auto"/>
          <w:szCs w:val="28"/>
          <w:lang w:val="en-US"/>
        </w:rPr>
        <w:t>.</w:t>
      </w:r>
    </w:p>
    <w:p w14:paraId="4C4B420B" w14:textId="190B4388" w:rsidR="00A26E5B" w:rsidRPr="00C4559C" w:rsidRDefault="00A26E5B" w:rsidP="00064A5D">
      <w:pPr>
        <w:spacing w:before="120" w:after="0" w:line="264" w:lineRule="auto"/>
        <w:ind w:left="0" w:firstLine="720"/>
        <w:rPr>
          <w:color w:val="auto"/>
          <w:szCs w:val="28"/>
          <w:lang w:val="en-US"/>
        </w:rPr>
      </w:pPr>
      <w:r w:rsidRPr="00C4559C">
        <w:rPr>
          <w:color w:val="auto"/>
          <w:szCs w:val="28"/>
          <w:lang w:val="en-US"/>
        </w:rPr>
        <w:t xml:space="preserve">- </w:t>
      </w:r>
      <w:r w:rsidRPr="00C4559C">
        <w:rPr>
          <w:color w:val="auto"/>
          <w:szCs w:val="28"/>
        </w:rPr>
        <w:t>Giám sát việc giải quyết khiếu nại, tố cáo của công dân</w:t>
      </w:r>
      <w:r w:rsidRPr="00C4559C">
        <w:rPr>
          <w:color w:val="auto"/>
          <w:szCs w:val="28"/>
          <w:lang w:val="en-US"/>
        </w:rPr>
        <w:t>;</w:t>
      </w:r>
    </w:p>
    <w:p w14:paraId="74491CE1" w14:textId="77777777" w:rsidR="00CB703B" w:rsidRPr="00C4559C" w:rsidRDefault="00CB703B" w:rsidP="00064A5D">
      <w:pPr>
        <w:spacing w:before="120" w:after="0" w:line="264" w:lineRule="auto"/>
        <w:ind w:left="0" w:firstLine="720"/>
        <w:rPr>
          <w:color w:val="auto"/>
          <w:szCs w:val="28"/>
        </w:rPr>
      </w:pPr>
      <w:r w:rsidRPr="00C4559C">
        <w:rPr>
          <w:bCs/>
          <w:color w:val="auto"/>
          <w:szCs w:val="28"/>
          <w:lang w:val="en-US"/>
        </w:rPr>
        <w:t>- G</w:t>
      </w:r>
      <w:r w:rsidRPr="00C4559C">
        <w:rPr>
          <w:color w:val="auto"/>
          <w:szCs w:val="28"/>
        </w:rPr>
        <w:t xml:space="preserve">iám sát </w:t>
      </w:r>
      <w:r w:rsidRPr="00C4559C">
        <w:rPr>
          <w:color w:val="auto"/>
          <w:szCs w:val="28"/>
          <w:lang w:val="en-US"/>
        </w:rPr>
        <w:t>việc</w:t>
      </w:r>
      <w:r w:rsidRPr="00C4559C">
        <w:rPr>
          <w:color w:val="auto"/>
          <w:szCs w:val="28"/>
        </w:rPr>
        <w:t xml:space="preserve"> giải quyết kiến nghị của cử tri;</w:t>
      </w:r>
    </w:p>
    <w:p w14:paraId="3432AD80" w14:textId="54B609C5" w:rsidR="0075265A" w:rsidRPr="00C4559C" w:rsidRDefault="0075265A" w:rsidP="00064A5D">
      <w:pPr>
        <w:spacing w:before="120" w:after="0" w:line="264" w:lineRule="auto"/>
        <w:ind w:left="0" w:firstLine="720"/>
        <w:rPr>
          <w:color w:val="auto"/>
          <w:szCs w:val="28"/>
          <w:lang w:val="en-US"/>
        </w:rPr>
      </w:pPr>
      <w:r w:rsidRPr="00C4559C">
        <w:rPr>
          <w:color w:val="auto"/>
          <w:szCs w:val="28"/>
        </w:rPr>
        <w:t xml:space="preserve">- </w:t>
      </w:r>
      <w:r w:rsidR="000145EB" w:rsidRPr="00C4559C">
        <w:rPr>
          <w:color w:val="auto"/>
          <w:szCs w:val="28"/>
        </w:rPr>
        <w:t>Hoạt động chất vấn, giải trình tại phiên họp của Thường trực HĐND</w:t>
      </w:r>
      <w:r w:rsidR="00A26E5B" w:rsidRPr="00C4559C">
        <w:rPr>
          <w:color w:val="auto"/>
          <w:szCs w:val="28"/>
          <w:lang w:val="en-US"/>
        </w:rPr>
        <w:t>;</w:t>
      </w:r>
    </w:p>
    <w:p w14:paraId="24E63C89" w14:textId="0D3F2CD9" w:rsidR="000F6C21" w:rsidRDefault="00A26E5B" w:rsidP="00064A5D">
      <w:pPr>
        <w:spacing w:before="120" w:after="0" w:line="264" w:lineRule="auto"/>
        <w:ind w:left="0" w:firstLine="720"/>
        <w:rPr>
          <w:color w:val="auto"/>
        </w:rPr>
      </w:pPr>
      <w:r w:rsidRPr="00C4559C">
        <w:rPr>
          <w:color w:val="auto"/>
          <w:szCs w:val="28"/>
          <w:lang w:val="en-US"/>
        </w:rPr>
        <w:t xml:space="preserve">- </w:t>
      </w:r>
      <w:r w:rsidR="000F6C21" w:rsidRPr="00C4559C">
        <w:rPr>
          <w:color w:val="auto"/>
        </w:rPr>
        <w:t>Xem xét quyết định của Ủy ban nhân dân cùng cấp và nghị quyết của Hội đồng nhân dân cấp dưới trực tiếp có dấu hiệu trái với Hiến pháp, luật, văn bản quy phạm pháp luật của cơ quan nhà nước cấp trên, nghị quyết của Hội đồng nhân dân cùng cấp.</w:t>
      </w:r>
    </w:p>
    <w:p w14:paraId="49F2F2F8" w14:textId="71EAC04D" w:rsidR="00BC0383" w:rsidRPr="00BC0383" w:rsidRDefault="00BC0383" w:rsidP="00BC0383">
      <w:pPr>
        <w:spacing w:before="120" w:after="0" w:line="264" w:lineRule="auto"/>
        <w:ind w:left="0" w:firstLine="720"/>
        <w:rPr>
          <w:bCs/>
          <w:color w:val="auto"/>
          <w:spacing w:val="-4"/>
          <w:lang w:val="en-US"/>
        </w:rPr>
      </w:pPr>
      <w:r w:rsidRPr="00BC0383">
        <w:rPr>
          <w:bCs/>
          <w:color w:val="auto"/>
          <w:spacing w:val="-4"/>
          <w:lang w:val="en-US"/>
        </w:rPr>
        <w:t>- N</w:t>
      </w:r>
      <w:r w:rsidRPr="00BC0383">
        <w:rPr>
          <w:bCs/>
          <w:color w:val="auto"/>
          <w:spacing w:val="-4"/>
          <w:lang w:val="en-US"/>
        </w:rPr>
        <w:t>êu bật những điểm mới, sáng tạo, những tác động tích cực của hoạt động giám sát của Hội đồng nhân dân, các Ban của Hội đồng nhân dân, Tổ đại biểu Hội đồng nhân dân và đại biểu Hội đồng nhân dân sau khi Ủy ban Thường vụ Quốc hội ban hành Nghị quyết số 594/NQ-UBTVQH15 ngày 12/9/2022 về hướng dẫn hoạt động giám sát của Hội đồng nhân dân, Thường trực Hội đồng nhân dân, Ban Hội đồng nhân dân, Tổ đại biểu Hội đồng nhân dân và đại biểu Hội đồng nhân dân.</w:t>
      </w:r>
    </w:p>
    <w:p w14:paraId="1F69D0DB" w14:textId="51A59520" w:rsidR="00766F9B" w:rsidRPr="00C4559C" w:rsidRDefault="00822169" w:rsidP="00064A5D">
      <w:pPr>
        <w:spacing w:before="120" w:after="0" w:line="264" w:lineRule="auto"/>
        <w:ind w:left="0" w:firstLine="720"/>
        <w:rPr>
          <w:b/>
          <w:iCs/>
          <w:color w:val="auto"/>
          <w:spacing w:val="4"/>
          <w:szCs w:val="28"/>
        </w:rPr>
      </w:pPr>
      <w:r>
        <w:rPr>
          <w:b/>
          <w:color w:val="auto"/>
          <w:szCs w:val="28"/>
          <w:lang w:val="en-US"/>
        </w:rPr>
        <w:t>4</w:t>
      </w:r>
      <w:r w:rsidR="0059528E" w:rsidRPr="00C4559C">
        <w:rPr>
          <w:b/>
          <w:color w:val="auto"/>
          <w:szCs w:val="28"/>
          <w:lang w:val="en-US"/>
        </w:rPr>
        <w:t>. H</w:t>
      </w:r>
      <w:r w:rsidR="0059528E" w:rsidRPr="00C4559C">
        <w:rPr>
          <w:b/>
          <w:iCs/>
          <w:color w:val="auto"/>
          <w:spacing w:val="4"/>
          <w:szCs w:val="28"/>
        </w:rPr>
        <w:t>oạt động tiếp xúc cử tri</w:t>
      </w:r>
      <w:r w:rsidR="006A6F4A" w:rsidRPr="00C4559C">
        <w:rPr>
          <w:b/>
          <w:iCs/>
          <w:color w:val="auto"/>
          <w:spacing w:val="4"/>
          <w:szCs w:val="28"/>
          <w:lang w:val="en-US"/>
        </w:rPr>
        <w:t>;</w:t>
      </w:r>
      <w:r w:rsidR="0059528E" w:rsidRPr="00C4559C">
        <w:rPr>
          <w:b/>
          <w:iCs/>
          <w:color w:val="auto"/>
          <w:spacing w:val="4"/>
          <w:szCs w:val="28"/>
        </w:rPr>
        <w:t xml:space="preserve"> tiếp công dân</w:t>
      </w:r>
      <w:r w:rsidR="006A6F4A" w:rsidRPr="00C4559C">
        <w:rPr>
          <w:b/>
          <w:iCs/>
          <w:color w:val="auto"/>
          <w:spacing w:val="4"/>
          <w:szCs w:val="28"/>
          <w:lang w:val="en-US"/>
        </w:rPr>
        <w:t>,</w:t>
      </w:r>
      <w:r w:rsidR="0059528E" w:rsidRPr="00C4559C">
        <w:rPr>
          <w:b/>
          <w:iCs/>
          <w:color w:val="auto"/>
          <w:spacing w:val="4"/>
          <w:szCs w:val="28"/>
        </w:rPr>
        <w:t xml:space="preserve"> </w:t>
      </w:r>
      <w:r w:rsidR="006A6F4A" w:rsidRPr="00C4559C">
        <w:rPr>
          <w:b/>
          <w:iCs/>
          <w:color w:val="auto"/>
          <w:spacing w:val="4"/>
          <w:szCs w:val="28"/>
          <w:lang w:val="en-US"/>
        </w:rPr>
        <w:t xml:space="preserve">tiếp nhận và </w:t>
      </w:r>
      <w:r w:rsidR="0059528E" w:rsidRPr="00C4559C">
        <w:rPr>
          <w:b/>
          <w:iCs/>
          <w:color w:val="auto"/>
          <w:spacing w:val="4"/>
          <w:szCs w:val="28"/>
        </w:rPr>
        <w:t xml:space="preserve">giải quyết </w:t>
      </w:r>
      <w:r w:rsidR="006A6F4A" w:rsidRPr="00C4559C">
        <w:rPr>
          <w:b/>
          <w:iCs/>
          <w:color w:val="auto"/>
          <w:spacing w:val="4"/>
          <w:szCs w:val="28"/>
          <w:lang w:val="en-US"/>
        </w:rPr>
        <w:t xml:space="preserve">đơn thư </w:t>
      </w:r>
      <w:r w:rsidR="0059528E" w:rsidRPr="00C4559C">
        <w:rPr>
          <w:b/>
          <w:iCs/>
          <w:color w:val="auto"/>
          <w:spacing w:val="4"/>
          <w:szCs w:val="28"/>
        </w:rPr>
        <w:t>khiếu nại, tố cáo của công dân</w:t>
      </w:r>
    </w:p>
    <w:p w14:paraId="6E36B373" w14:textId="6A802F67" w:rsidR="00745736" w:rsidRPr="00C4559C" w:rsidRDefault="00822169" w:rsidP="00064A5D">
      <w:pPr>
        <w:spacing w:before="120" w:after="0" w:line="264" w:lineRule="auto"/>
        <w:ind w:left="0" w:firstLine="720"/>
        <w:rPr>
          <w:bCs/>
          <w:i/>
          <w:color w:val="auto"/>
        </w:rPr>
      </w:pPr>
      <w:r>
        <w:rPr>
          <w:bCs/>
          <w:i/>
          <w:color w:val="auto"/>
          <w:lang w:val="en-US"/>
        </w:rPr>
        <w:t>4</w:t>
      </w:r>
      <w:r w:rsidR="0038693A" w:rsidRPr="00C4559C">
        <w:rPr>
          <w:bCs/>
          <w:i/>
          <w:color w:val="auto"/>
          <w:lang w:val="en-US"/>
        </w:rPr>
        <w:t>.</w:t>
      </w:r>
      <w:r w:rsidR="00745736" w:rsidRPr="00C4559C">
        <w:rPr>
          <w:bCs/>
          <w:i/>
          <w:color w:val="auto"/>
        </w:rPr>
        <w:t>1. Hoạt động tiếp xúc cử tri</w:t>
      </w:r>
    </w:p>
    <w:p w14:paraId="438F241C" w14:textId="25208A15" w:rsidR="00745736" w:rsidRPr="00C4559C" w:rsidRDefault="00745736" w:rsidP="00064A5D">
      <w:pPr>
        <w:spacing w:before="120" w:after="0" w:line="264" w:lineRule="auto"/>
        <w:ind w:left="0" w:firstLine="720"/>
        <w:rPr>
          <w:color w:val="auto"/>
          <w:szCs w:val="28"/>
        </w:rPr>
      </w:pPr>
      <w:r w:rsidRPr="00C4559C">
        <w:rPr>
          <w:bCs/>
          <w:color w:val="auto"/>
        </w:rPr>
        <w:t xml:space="preserve">Số cuộc tiếp xúc cử tri, trong đó có </w:t>
      </w:r>
      <w:r w:rsidR="0038693A" w:rsidRPr="00C4559C">
        <w:rPr>
          <w:bCs/>
          <w:color w:val="auto"/>
          <w:lang w:val="en-US"/>
        </w:rPr>
        <w:t xml:space="preserve">bao nhiêu </w:t>
      </w:r>
      <w:r w:rsidRPr="00C4559C">
        <w:rPr>
          <w:bCs/>
          <w:color w:val="auto"/>
        </w:rPr>
        <w:t xml:space="preserve">cuộc tiếp xúc cử tri theo chuyên đề; </w:t>
      </w:r>
      <w:r w:rsidR="00F63DDE" w:rsidRPr="00C4559C">
        <w:rPr>
          <w:bCs/>
          <w:color w:val="auto"/>
          <w:lang w:val="en-US"/>
        </w:rPr>
        <w:t xml:space="preserve">tỷ lệ đại biểu </w:t>
      </w:r>
      <w:r w:rsidR="005729E0">
        <w:rPr>
          <w:bCs/>
          <w:color w:val="auto"/>
          <w:lang w:val="en-US"/>
        </w:rPr>
        <w:t>thực hiện đầ</w:t>
      </w:r>
      <w:r w:rsidR="00A4220E" w:rsidRPr="00C4559C">
        <w:rPr>
          <w:bCs/>
          <w:color w:val="auto"/>
          <w:lang w:val="en-US"/>
        </w:rPr>
        <w:t xml:space="preserve">y đủ các cuộc </w:t>
      </w:r>
      <w:r w:rsidR="00F63DDE" w:rsidRPr="00C4559C">
        <w:rPr>
          <w:bCs/>
          <w:color w:val="auto"/>
          <w:lang w:val="en-US"/>
        </w:rPr>
        <w:t>tiếp xúc cử tri</w:t>
      </w:r>
      <w:r w:rsidR="00A4220E" w:rsidRPr="00C4559C">
        <w:rPr>
          <w:bCs/>
          <w:color w:val="auto"/>
          <w:lang w:val="en-US"/>
        </w:rPr>
        <w:t xml:space="preserve"> trong năm</w:t>
      </w:r>
      <w:r w:rsidR="00F63DDE" w:rsidRPr="00C4559C">
        <w:rPr>
          <w:bCs/>
          <w:color w:val="auto"/>
          <w:lang w:val="en-US"/>
        </w:rPr>
        <w:t xml:space="preserve">; </w:t>
      </w:r>
      <w:r w:rsidRPr="00C4559C">
        <w:rPr>
          <w:bCs/>
          <w:color w:val="auto"/>
        </w:rPr>
        <w:t xml:space="preserve">số lượng kiến </w:t>
      </w:r>
      <w:r w:rsidR="0032521C" w:rsidRPr="00C4559C">
        <w:rPr>
          <w:bCs/>
          <w:color w:val="auto"/>
          <w:lang w:val="en-US"/>
        </w:rPr>
        <w:t>nghị</w:t>
      </w:r>
      <w:r w:rsidR="00F63DDE" w:rsidRPr="00C4559C">
        <w:rPr>
          <w:bCs/>
          <w:color w:val="auto"/>
          <w:lang w:val="en-US"/>
        </w:rPr>
        <w:t xml:space="preserve"> của cử tri, </w:t>
      </w:r>
      <w:r w:rsidRPr="00C4559C">
        <w:rPr>
          <w:bCs/>
          <w:color w:val="auto"/>
        </w:rPr>
        <w:t>tỷ lệ giải quyết kiến nghị của cử tri.</w:t>
      </w:r>
    </w:p>
    <w:p w14:paraId="65691E36" w14:textId="63257A15" w:rsidR="00745736" w:rsidRPr="00C4559C" w:rsidRDefault="00822169" w:rsidP="00064A5D">
      <w:pPr>
        <w:spacing w:before="120" w:after="0" w:line="264" w:lineRule="auto"/>
        <w:ind w:left="0" w:firstLine="720"/>
        <w:rPr>
          <w:i/>
          <w:color w:val="auto"/>
        </w:rPr>
      </w:pPr>
      <w:r>
        <w:rPr>
          <w:i/>
          <w:color w:val="auto"/>
          <w:lang w:val="en-US"/>
        </w:rPr>
        <w:t>4</w:t>
      </w:r>
      <w:r w:rsidR="0038693A" w:rsidRPr="00C4559C">
        <w:rPr>
          <w:i/>
          <w:color w:val="auto"/>
          <w:lang w:val="en-US"/>
        </w:rPr>
        <w:t>.</w:t>
      </w:r>
      <w:r w:rsidR="00745736" w:rsidRPr="00C4559C">
        <w:rPr>
          <w:i/>
          <w:color w:val="auto"/>
        </w:rPr>
        <w:t>2. Hoạt động tiếp công dân</w:t>
      </w:r>
      <w:r w:rsidR="006A6F4A" w:rsidRPr="00C4559C">
        <w:rPr>
          <w:i/>
          <w:color w:val="auto"/>
          <w:lang w:val="en-US"/>
        </w:rPr>
        <w:t>, tiếp nhận</w:t>
      </w:r>
      <w:r w:rsidR="00745736" w:rsidRPr="00C4559C">
        <w:rPr>
          <w:i/>
          <w:color w:val="auto"/>
        </w:rPr>
        <w:t xml:space="preserve"> và giải quyết </w:t>
      </w:r>
      <w:r w:rsidR="006A6F4A" w:rsidRPr="00C4559C">
        <w:rPr>
          <w:i/>
          <w:color w:val="auto"/>
          <w:lang w:val="en-US"/>
        </w:rPr>
        <w:t xml:space="preserve">đơn thư </w:t>
      </w:r>
      <w:r w:rsidR="00745736" w:rsidRPr="00C4559C">
        <w:rPr>
          <w:i/>
          <w:color w:val="auto"/>
        </w:rPr>
        <w:t>khiếu nại, tố cáo của công dân</w:t>
      </w:r>
    </w:p>
    <w:p w14:paraId="0CB8E7DE" w14:textId="0C571AE6" w:rsidR="00745736" w:rsidRPr="00C4559C" w:rsidRDefault="005022CC" w:rsidP="00064A5D">
      <w:pPr>
        <w:spacing w:before="120" w:after="0" w:line="264" w:lineRule="auto"/>
        <w:ind w:left="0" w:firstLine="720"/>
        <w:rPr>
          <w:color w:val="auto"/>
          <w:spacing w:val="-4"/>
        </w:rPr>
      </w:pPr>
      <w:r w:rsidRPr="00C4559C">
        <w:rPr>
          <w:color w:val="auto"/>
          <w:spacing w:val="-4"/>
          <w:lang w:val="en-US"/>
        </w:rPr>
        <w:t xml:space="preserve">- </w:t>
      </w:r>
      <w:r w:rsidR="00745736" w:rsidRPr="00C4559C">
        <w:rPr>
          <w:color w:val="auto"/>
          <w:spacing w:val="-4"/>
        </w:rPr>
        <w:t xml:space="preserve">Số buổi tiếp công dân; số lượng đơn thư khiếu nại, tố cáo; số lượng </w:t>
      </w:r>
      <w:r w:rsidR="00AB7AD4" w:rsidRPr="00C4559C">
        <w:rPr>
          <w:color w:val="auto"/>
          <w:spacing w:val="-4"/>
          <w:lang w:val="en-US"/>
        </w:rPr>
        <w:t xml:space="preserve">đơn thư đã </w:t>
      </w:r>
      <w:r w:rsidR="00745736" w:rsidRPr="00C4559C">
        <w:rPr>
          <w:color w:val="auto"/>
          <w:spacing w:val="-4"/>
        </w:rPr>
        <w:t xml:space="preserve">được </w:t>
      </w:r>
      <w:r w:rsidR="00AB7AD4" w:rsidRPr="00C4559C">
        <w:rPr>
          <w:color w:val="auto"/>
          <w:spacing w:val="-4"/>
          <w:lang w:val="en-US"/>
        </w:rPr>
        <w:t xml:space="preserve">xem xét, </w:t>
      </w:r>
      <w:r w:rsidR="00745736" w:rsidRPr="00C4559C">
        <w:rPr>
          <w:color w:val="auto"/>
          <w:spacing w:val="-4"/>
        </w:rPr>
        <w:t>giải quyết (%); số lượng hiện chưa giải quyết (%), lý do chưa giải quyết được.</w:t>
      </w:r>
    </w:p>
    <w:p w14:paraId="2C0267AD" w14:textId="35630BD4" w:rsidR="005022CC" w:rsidRPr="00C4559C" w:rsidRDefault="005022CC" w:rsidP="00064A5D">
      <w:pPr>
        <w:spacing w:before="120" w:after="0" w:line="264" w:lineRule="auto"/>
        <w:ind w:left="0" w:firstLine="720"/>
        <w:rPr>
          <w:color w:val="auto"/>
          <w:spacing w:val="-4"/>
          <w:szCs w:val="28"/>
          <w:lang w:val="en-US"/>
        </w:rPr>
      </w:pPr>
      <w:r w:rsidRPr="00C4559C">
        <w:rPr>
          <w:color w:val="auto"/>
          <w:spacing w:val="-4"/>
          <w:szCs w:val="28"/>
          <w:lang w:val="en-US"/>
        </w:rPr>
        <w:t>- Hạn chế, các giải pháp đổi mới hoạt động tiếp xúc cử tri (nếu có).</w:t>
      </w:r>
    </w:p>
    <w:p w14:paraId="27FA7257" w14:textId="5AE5026D" w:rsidR="00766F9B" w:rsidRPr="00C4559C" w:rsidRDefault="00822169" w:rsidP="00064A5D">
      <w:pPr>
        <w:spacing w:before="120" w:after="0" w:line="264" w:lineRule="auto"/>
        <w:ind w:left="0" w:firstLine="720"/>
        <w:rPr>
          <w:b/>
          <w:bCs/>
          <w:iCs/>
          <w:color w:val="auto"/>
          <w:szCs w:val="28"/>
        </w:rPr>
      </w:pPr>
      <w:r>
        <w:rPr>
          <w:b/>
          <w:color w:val="auto"/>
          <w:szCs w:val="28"/>
          <w:lang w:val="en-US"/>
        </w:rPr>
        <w:t>5</w:t>
      </w:r>
      <w:r w:rsidR="00766F9B" w:rsidRPr="00C4559C">
        <w:rPr>
          <w:b/>
          <w:color w:val="auto"/>
          <w:szCs w:val="28"/>
          <w:lang w:val="en-US"/>
        </w:rPr>
        <w:t>.</w:t>
      </w:r>
      <w:r w:rsidR="0059528E" w:rsidRPr="00C4559C">
        <w:rPr>
          <w:b/>
          <w:color w:val="auto"/>
          <w:szCs w:val="28"/>
          <w:lang w:val="en-US"/>
        </w:rPr>
        <w:t xml:space="preserve"> </w:t>
      </w:r>
      <w:r w:rsidR="0059528E" w:rsidRPr="00C4559C">
        <w:rPr>
          <w:b/>
          <w:bCs/>
          <w:iCs/>
          <w:color w:val="auto"/>
          <w:szCs w:val="28"/>
        </w:rPr>
        <w:t>Hoạt động của Thường trực H</w:t>
      </w:r>
      <w:r w:rsidR="007766B4" w:rsidRPr="00C4559C">
        <w:rPr>
          <w:b/>
          <w:bCs/>
          <w:iCs/>
          <w:color w:val="auto"/>
          <w:szCs w:val="28"/>
          <w:lang w:val="en-US"/>
        </w:rPr>
        <w:t>ội đồng nhân dân</w:t>
      </w:r>
    </w:p>
    <w:p w14:paraId="0369FBDD" w14:textId="48005AC4" w:rsidR="00C35EC4" w:rsidRPr="00C4559C" w:rsidRDefault="00822169" w:rsidP="00064A5D">
      <w:pPr>
        <w:pStyle w:val="BodyText3"/>
        <w:spacing w:before="120" w:after="0" w:line="264" w:lineRule="auto"/>
        <w:ind w:left="0" w:firstLine="720"/>
        <w:rPr>
          <w:bCs/>
          <w:i/>
          <w:color w:val="auto"/>
          <w:sz w:val="28"/>
          <w:szCs w:val="28"/>
          <w:lang w:val="en-US"/>
        </w:rPr>
      </w:pPr>
      <w:r>
        <w:rPr>
          <w:bCs/>
          <w:i/>
          <w:color w:val="auto"/>
          <w:sz w:val="28"/>
          <w:szCs w:val="28"/>
          <w:lang w:val="en-US"/>
        </w:rPr>
        <w:t>5.</w:t>
      </w:r>
      <w:r w:rsidR="005C3084" w:rsidRPr="00C4559C">
        <w:rPr>
          <w:bCs/>
          <w:i/>
          <w:color w:val="auto"/>
          <w:sz w:val="28"/>
          <w:szCs w:val="28"/>
        </w:rPr>
        <w:t xml:space="preserve">1. Công tác chỉ đạo, điều hòa, phối hợp hoạt động </w:t>
      </w:r>
      <w:r w:rsidR="00C35EC4" w:rsidRPr="00C4559C">
        <w:rPr>
          <w:bCs/>
          <w:i/>
          <w:color w:val="auto"/>
          <w:sz w:val="28"/>
          <w:szCs w:val="28"/>
          <w:lang w:val="en-US"/>
        </w:rPr>
        <w:t>của các Ban HĐND.</w:t>
      </w:r>
    </w:p>
    <w:p w14:paraId="0B63BEA9" w14:textId="59D97F10" w:rsidR="009F360B" w:rsidRPr="00C4559C" w:rsidRDefault="00822169" w:rsidP="00064A5D">
      <w:pPr>
        <w:pStyle w:val="BodyText3"/>
        <w:spacing w:before="120" w:after="0" w:line="264" w:lineRule="auto"/>
        <w:ind w:left="0" w:firstLine="720"/>
        <w:rPr>
          <w:bCs/>
          <w:i/>
          <w:color w:val="auto"/>
          <w:sz w:val="28"/>
          <w:szCs w:val="28"/>
          <w:lang w:val="en-US"/>
        </w:rPr>
      </w:pPr>
      <w:r>
        <w:rPr>
          <w:bCs/>
          <w:i/>
          <w:color w:val="auto"/>
          <w:sz w:val="28"/>
          <w:szCs w:val="28"/>
          <w:lang w:val="en-US"/>
        </w:rPr>
        <w:t>5</w:t>
      </w:r>
      <w:r w:rsidR="005C3084" w:rsidRPr="00C4559C">
        <w:rPr>
          <w:bCs/>
          <w:i/>
          <w:color w:val="auto"/>
          <w:sz w:val="28"/>
          <w:szCs w:val="28"/>
        </w:rPr>
        <w:t xml:space="preserve">.2. Việc tổ chức </w:t>
      </w:r>
      <w:r w:rsidR="00DF1610" w:rsidRPr="00C4559C">
        <w:rPr>
          <w:bCs/>
          <w:i/>
          <w:color w:val="auto"/>
          <w:sz w:val="28"/>
          <w:szCs w:val="28"/>
          <w:lang w:val="en-US"/>
        </w:rPr>
        <w:t xml:space="preserve">các </w:t>
      </w:r>
      <w:r w:rsidR="005C3084" w:rsidRPr="00C4559C">
        <w:rPr>
          <w:bCs/>
          <w:i/>
          <w:color w:val="auto"/>
          <w:sz w:val="28"/>
          <w:szCs w:val="28"/>
        </w:rPr>
        <w:t>phiên họp Thường trực H</w:t>
      </w:r>
      <w:r w:rsidR="007766B4" w:rsidRPr="00C4559C">
        <w:rPr>
          <w:bCs/>
          <w:i/>
          <w:color w:val="auto"/>
          <w:sz w:val="28"/>
          <w:szCs w:val="28"/>
          <w:lang w:val="en-US"/>
        </w:rPr>
        <w:t>ội đồng nhân dân.</w:t>
      </w:r>
      <w:r w:rsidR="00DF1610" w:rsidRPr="00C4559C">
        <w:rPr>
          <w:bCs/>
          <w:i/>
          <w:color w:val="auto"/>
          <w:sz w:val="28"/>
          <w:szCs w:val="28"/>
          <w:lang w:val="en-US"/>
        </w:rPr>
        <w:t xml:space="preserve"> </w:t>
      </w:r>
    </w:p>
    <w:p w14:paraId="20B589F5" w14:textId="623227AD" w:rsidR="005C3084" w:rsidRPr="00C4559C" w:rsidRDefault="009F360B" w:rsidP="00064A5D">
      <w:pPr>
        <w:pStyle w:val="BodyText3"/>
        <w:spacing w:before="120" w:after="0" w:line="264" w:lineRule="auto"/>
        <w:ind w:left="0" w:firstLine="720"/>
        <w:rPr>
          <w:bCs/>
          <w:color w:val="auto"/>
          <w:sz w:val="28"/>
          <w:szCs w:val="28"/>
          <w:lang w:val="en-US"/>
        </w:rPr>
      </w:pPr>
      <w:r w:rsidRPr="00C4559C">
        <w:rPr>
          <w:bCs/>
          <w:color w:val="auto"/>
          <w:sz w:val="28"/>
          <w:szCs w:val="28"/>
          <w:lang w:val="en-US"/>
        </w:rPr>
        <w:t xml:space="preserve">Số lượng phiên họp, số lượng các nội dung được </w:t>
      </w:r>
      <w:r w:rsidR="00DF1610" w:rsidRPr="00C4559C">
        <w:rPr>
          <w:bCs/>
          <w:color w:val="auto"/>
          <w:sz w:val="28"/>
          <w:szCs w:val="28"/>
        </w:rPr>
        <w:t>xem xét, quyết đị</w:t>
      </w:r>
      <w:r w:rsidRPr="00C4559C">
        <w:rPr>
          <w:bCs/>
          <w:color w:val="auto"/>
          <w:sz w:val="28"/>
          <w:szCs w:val="28"/>
        </w:rPr>
        <w:t>nh.</w:t>
      </w:r>
    </w:p>
    <w:p w14:paraId="78D8C183" w14:textId="7CD2C1F2" w:rsidR="00E70B5F" w:rsidRPr="00C4559C" w:rsidRDefault="00822169" w:rsidP="00064A5D">
      <w:pPr>
        <w:pStyle w:val="BodyText3"/>
        <w:spacing w:before="120" w:after="0" w:line="264" w:lineRule="auto"/>
        <w:ind w:left="0" w:firstLine="720"/>
        <w:rPr>
          <w:bCs/>
          <w:i/>
          <w:color w:val="auto"/>
          <w:sz w:val="28"/>
          <w:szCs w:val="28"/>
          <w:lang w:val="en-US"/>
        </w:rPr>
      </w:pPr>
      <w:r>
        <w:rPr>
          <w:bCs/>
          <w:i/>
          <w:color w:val="auto"/>
          <w:sz w:val="28"/>
          <w:szCs w:val="28"/>
          <w:lang w:val="en-US"/>
        </w:rPr>
        <w:t>5</w:t>
      </w:r>
      <w:r w:rsidR="005C3084" w:rsidRPr="00C4559C">
        <w:rPr>
          <w:bCs/>
          <w:i/>
          <w:color w:val="auto"/>
          <w:sz w:val="28"/>
          <w:szCs w:val="28"/>
        </w:rPr>
        <w:t xml:space="preserve">.3. </w:t>
      </w:r>
      <w:r w:rsidR="00E70B5F" w:rsidRPr="00C4559C">
        <w:rPr>
          <w:bCs/>
          <w:i/>
          <w:color w:val="auto"/>
          <w:sz w:val="28"/>
          <w:szCs w:val="28"/>
          <w:lang w:val="en-US"/>
        </w:rPr>
        <w:t>Quan hệ công tác</w:t>
      </w:r>
    </w:p>
    <w:p w14:paraId="6263A773" w14:textId="77777777" w:rsidR="005729E0" w:rsidRDefault="005C3084" w:rsidP="00064A5D">
      <w:pPr>
        <w:pStyle w:val="BodyText3"/>
        <w:spacing w:before="120" w:after="0" w:line="264" w:lineRule="auto"/>
        <w:ind w:left="0" w:firstLine="720"/>
        <w:rPr>
          <w:color w:val="auto"/>
          <w:spacing w:val="-6"/>
          <w:sz w:val="28"/>
          <w:szCs w:val="28"/>
          <w:lang w:val="en-US"/>
        </w:rPr>
      </w:pPr>
      <w:r w:rsidRPr="00C4559C">
        <w:rPr>
          <w:bCs/>
          <w:color w:val="auto"/>
          <w:spacing w:val="-6"/>
          <w:sz w:val="28"/>
          <w:szCs w:val="28"/>
        </w:rPr>
        <w:lastRenderedPageBreak/>
        <w:t xml:space="preserve">Mối quan hệ </w:t>
      </w:r>
      <w:r w:rsidR="003C7F99" w:rsidRPr="00C4559C">
        <w:rPr>
          <w:bCs/>
          <w:color w:val="auto"/>
          <w:spacing w:val="-6"/>
          <w:sz w:val="28"/>
          <w:szCs w:val="28"/>
          <w:lang w:val="en-US"/>
        </w:rPr>
        <w:t>của</w:t>
      </w:r>
      <w:r w:rsidRPr="00C4559C">
        <w:rPr>
          <w:bCs/>
          <w:color w:val="auto"/>
          <w:spacing w:val="-6"/>
          <w:sz w:val="28"/>
          <w:szCs w:val="28"/>
        </w:rPr>
        <w:t xml:space="preserve"> Thường trực HĐND với cấp ủy Đảng và các cơ quan hữu quan</w:t>
      </w:r>
      <w:r w:rsidR="00E70B5F" w:rsidRPr="00C4559C">
        <w:rPr>
          <w:bCs/>
          <w:color w:val="auto"/>
          <w:spacing w:val="-6"/>
          <w:sz w:val="28"/>
          <w:szCs w:val="28"/>
          <w:lang w:val="en-US"/>
        </w:rPr>
        <w:t xml:space="preserve">, như: </w:t>
      </w:r>
      <w:r w:rsidR="00E70B5F" w:rsidRPr="00C4559C">
        <w:rPr>
          <w:color w:val="auto"/>
          <w:spacing w:val="-6"/>
          <w:sz w:val="28"/>
          <w:szCs w:val="28"/>
        </w:rPr>
        <w:t>các cơ quan Trung ương</w:t>
      </w:r>
      <w:r w:rsidR="00AF0497" w:rsidRPr="00C4559C">
        <w:rPr>
          <w:color w:val="auto"/>
          <w:spacing w:val="-6"/>
          <w:sz w:val="28"/>
          <w:szCs w:val="28"/>
          <w:lang w:val="en-US"/>
        </w:rPr>
        <w:t>;</w:t>
      </w:r>
      <w:r w:rsidR="00E70B5F" w:rsidRPr="00C4559C">
        <w:rPr>
          <w:color w:val="auto"/>
          <w:spacing w:val="-6"/>
          <w:sz w:val="28"/>
          <w:szCs w:val="28"/>
          <w:lang w:val="en-US"/>
        </w:rPr>
        <w:t xml:space="preserve"> </w:t>
      </w:r>
      <w:r w:rsidR="00E70B5F" w:rsidRPr="00C4559C">
        <w:rPr>
          <w:color w:val="auto"/>
          <w:spacing w:val="-6"/>
          <w:sz w:val="28"/>
          <w:szCs w:val="28"/>
        </w:rPr>
        <w:t>Đoàn đại biểu Quốc hội</w:t>
      </w:r>
      <w:r w:rsidR="00AF0497" w:rsidRPr="00C4559C">
        <w:rPr>
          <w:color w:val="auto"/>
          <w:spacing w:val="-6"/>
          <w:sz w:val="28"/>
          <w:szCs w:val="28"/>
          <w:lang w:val="en-US"/>
        </w:rPr>
        <w:t>,</w:t>
      </w:r>
      <w:r w:rsidR="00E70B5F" w:rsidRPr="00C4559C">
        <w:rPr>
          <w:color w:val="auto"/>
          <w:spacing w:val="-6"/>
          <w:sz w:val="28"/>
          <w:szCs w:val="28"/>
          <w:lang w:val="en-US"/>
        </w:rPr>
        <w:t xml:space="preserve"> </w:t>
      </w:r>
      <w:r w:rsidR="00E70B5F" w:rsidRPr="00C4559C">
        <w:rPr>
          <w:color w:val="auto"/>
          <w:spacing w:val="-6"/>
          <w:sz w:val="28"/>
          <w:szCs w:val="28"/>
        </w:rPr>
        <w:t>U</w:t>
      </w:r>
      <w:r w:rsidR="005F3882" w:rsidRPr="00C4559C">
        <w:rPr>
          <w:color w:val="auto"/>
          <w:spacing w:val="-6"/>
          <w:sz w:val="28"/>
          <w:szCs w:val="28"/>
          <w:lang w:val="en-US"/>
        </w:rPr>
        <w:t>ỷ ban nhân dân</w:t>
      </w:r>
      <w:r w:rsidR="00AF0497" w:rsidRPr="00C4559C">
        <w:rPr>
          <w:color w:val="auto"/>
          <w:spacing w:val="-6"/>
          <w:sz w:val="28"/>
          <w:szCs w:val="28"/>
          <w:lang w:val="en-US"/>
        </w:rPr>
        <w:t>, Ban Thường trực</w:t>
      </w:r>
      <w:r w:rsidR="00E70B5F" w:rsidRPr="00C4559C">
        <w:rPr>
          <w:color w:val="auto"/>
          <w:spacing w:val="-6"/>
          <w:sz w:val="28"/>
          <w:szCs w:val="28"/>
          <w:lang w:val="en-US"/>
        </w:rPr>
        <w:t xml:space="preserve"> </w:t>
      </w:r>
      <w:r w:rsidR="003C7F99" w:rsidRPr="00C4559C">
        <w:rPr>
          <w:color w:val="auto"/>
          <w:spacing w:val="-6"/>
          <w:sz w:val="28"/>
          <w:szCs w:val="28"/>
          <w:lang w:val="en-US"/>
        </w:rPr>
        <w:t xml:space="preserve">Ủy ban </w:t>
      </w:r>
      <w:r w:rsidR="00E70B5F" w:rsidRPr="00C4559C">
        <w:rPr>
          <w:color w:val="auto"/>
          <w:spacing w:val="-6"/>
          <w:sz w:val="28"/>
          <w:szCs w:val="28"/>
        </w:rPr>
        <w:t>MTTQVN tỉnh</w:t>
      </w:r>
      <w:r w:rsidR="00E70B5F" w:rsidRPr="00C4559C">
        <w:rPr>
          <w:color w:val="auto"/>
          <w:spacing w:val="-6"/>
          <w:sz w:val="28"/>
          <w:szCs w:val="28"/>
          <w:lang w:val="en-US"/>
        </w:rPr>
        <w:t xml:space="preserve">, </w:t>
      </w:r>
      <w:r w:rsidR="00AF0497" w:rsidRPr="00C4559C">
        <w:rPr>
          <w:color w:val="auto"/>
          <w:spacing w:val="-6"/>
          <w:sz w:val="28"/>
          <w:szCs w:val="28"/>
          <w:lang w:val="en-US"/>
        </w:rPr>
        <w:t>thành phố</w:t>
      </w:r>
    </w:p>
    <w:p w14:paraId="6F7A473B" w14:textId="2F3C398F" w:rsidR="005C3084" w:rsidRPr="005729E0" w:rsidRDefault="005729E0" w:rsidP="00064A5D">
      <w:pPr>
        <w:pStyle w:val="BodyText3"/>
        <w:spacing w:before="120" w:after="0" w:line="264" w:lineRule="auto"/>
        <w:ind w:left="0" w:firstLine="720"/>
        <w:rPr>
          <w:bCs/>
          <w:i/>
          <w:color w:val="auto"/>
          <w:spacing w:val="-6"/>
          <w:sz w:val="28"/>
          <w:szCs w:val="28"/>
          <w:lang w:val="en-US"/>
        </w:rPr>
      </w:pPr>
      <w:r w:rsidRPr="005729E0">
        <w:rPr>
          <w:i/>
          <w:color w:val="auto"/>
          <w:spacing w:val="-6"/>
          <w:sz w:val="28"/>
          <w:szCs w:val="28"/>
          <w:lang w:val="en-US"/>
        </w:rPr>
        <w:t>5.4. Công tác thông tin tuyên truyền hoạt động của HĐND, các Ban HĐND, Tổ đại biểu HĐND, đại biểu HĐND</w:t>
      </w:r>
      <w:r w:rsidR="003C7F99" w:rsidRPr="005729E0">
        <w:rPr>
          <w:i/>
          <w:color w:val="auto"/>
          <w:spacing w:val="-6"/>
          <w:sz w:val="28"/>
          <w:szCs w:val="28"/>
          <w:lang w:val="en-US"/>
        </w:rPr>
        <w:t>…</w:t>
      </w:r>
    </w:p>
    <w:p w14:paraId="2974138A" w14:textId="403ED7E6" w:rsidR="0059528E" w:rsidRPr="00C4559C" w:rsidRDefault="00822169" w:rsidP="00064A5D">
      <w:pPr>
        <w:spacing w:before="120" w:after="0" w:line="264" w:lineRule="auto"/>
        <w:ind w:left="0" w:firstLine="720"/>
        <w:rPr>
          <w:b/>
          <w:bCs/>
          <w:iCs/>
          <w:color w:val="auto"/>
          <w:spacing w:val="2"/>
          <w:szCs w:val="28"/>
        </w:rPr>
      </w:pPr>
      <w:r>
        <w:rPr>
          <w:b/>
          <w:bCs/>
          <w:iCs/>
          <w:color w:val="auto"/>
          <w:szCs w:val="28"/>
          <w:lang w:val="en-US"/>
        </w:rPr>
        <w:t>6</w:t>
      </w:r>
      <w:r w:rsidR="0059528E" w:rsidRPr="00C4559C">
        <w:rPr>
          <w:b/>
          <w:bCs/>
          <w:iCs/>
          <w:color w:val="auto"/>
          <w:szCs w:val="28"/>
          <w:lang w:val="en-US"/>
        </w:rPr>
        <w:t xml:space="preserve">. </w:t>
      </w:r>
      <w:r w:rsidR="0059528E" w:rsidRPr="00C4559C">
        <w:rPr>
          <w:b/>
          <w:bCs/>
          <w:iCs/>
          <w:color w:val="auto"/>
          <w:spacing w:val="2"/>
          <w:szCs w:val="28"/>
        </w:rPr>
        <w:t xml:space="preserve">Hoạt động của </w:t>
      </w:r>
      <w:r w:rsidR="0059528E" w:rsidRPr="00C4559C">
        <w:rPr>
          <w:b/>
          <w:bCs/>
          <w:iCs/>
          <w:color w:val="auto"/>
          <w:spacing w:val="2"/>
          <w:szCs w:val="28"/>
          <w:lang w:val="en-US"/>
        </w:rPr>
        <w:t xml:space="preserve">các </w:t>
      </w:r>
      <w:r w:rsidR="0059528E" w:rsidRPr="00C4559C">
        <w:rPr>
          <w:b/>
          <w:bCs/>
          <w:iCs/>
          <w:color w:val="auto"/>
          <w:spacing w:val="2"/>
          <w:szCs w:val="28"/>
        </w:rPr>
        <w:t xml:space="preserve">Ban </w:t>
      </w:r>
      <w:r w:rsidR="0059528E" w:rsidRPr="00C4559C">
        <w:rPr>
          <w:b/>
          <w:bCs/>
          <w:iCs/>
          <w:color w:val="auto"/>
          <w:spacing w:val="2"/>
          <w:szCs w:val="28"/>
          <w:lang w:val="en-US"/>
        </w:rPr>
        <w:t xml:space="preserve">của </w:t>
      </w:r>
      <w:r w:rsidR="0059528E" w:rsidRPr="00C4559C">
        <w:rPr>
          <w:b/>
          <w:bCs/>
          <w:iCs/>
          <w:color w:val="auto"/>
          <w:spacing w:val="2"/>
          <w:szCs w:val="28"/>
        </w:rPr>
        <w:t>HĐND</w:t>
      </w:r>
    </w:p>
    <w:p w14:paraId="107565AE" w14:textId="3D233A0A" w:rsidR="0059528E" w:rsidRPr="00C4559C" w:rsidRDefault="00822169" w:rsidP="00064A5D">
      <w:pPr>
        <w:spacing w:before="120" w:after="0" w:line="264" w:lineRule="auto"/>
        <w:ind w:left="0" w:firstLine="720"/>
        <w:rPr>
          <w:b/>
          <w:bCs/>
          <w:iCs/>
          <w:color w:val="auto"/>
          <w:szCs w:val="28"/>
        </w:rPr>
      </w:pPr>
      <w:r>
        <w:rPr>
          <w:b/>
          <w:bCs/>
          <w:iCs/>
          <w:color w:val="auto"/>
          <w:spacing w:val="2"/>
          <w:szCs w:val="28"/>
          <w:lang w:val="en-US"/>
        </w:rPr>
        <w:t>7</w:t>
      </w:r>
      <w:r w:rsidR="0059528E" w:rsidRPr="00C4559C">
        <w:rPr>
          <w:b/>
          <w:bCs/>
          <w:iCs/>
          <w:color w:val="auto"/>
          <w:spacing w:val="2"/>
          <w:szCs w:val="28"/>
          <w:lang w:val="en-US"/>
        </w:rPr>
        <w:t xml:space="preserve">. </w:t>
      </w:r>
      <w:r w:rsidR="0059528E" w:rsidRPr="00C4559C">
        <w:rPr>
          <w:b/>
          <w:bCs/>
          <w:iCs/>
          <w:color w:val="auto"/>
          <w:szCs w:val="28"/>
        </w:rPr>
        <w:t>Hoạt động của Tổ đại biểu HĐND và đại biểu HĐND</w:t>
      </w:r>
      <w:r w:rsidR="0059528E" w:rsidRPr="00C4559C">
        <w:rPr>
          <w:b/>
          <w:bCs/>
          <w:iCs/>
          <w:color w:val="auto"/>
          <w:szCs w:val="28"/>
          <w:lang w:val="en-US"/>
        </w:rPr>
        <w:t xml:space="preserve"> </w:t>
      </w:r>
      <w:r w:rsidR="0059528E" w:rsidRPr="00C4559C">
        <w:rPr>
          <w:b/>
          <w:bCs/>
          <w:iCs/>
          <w:color w:val="auto"/>
          <w:szCs w:val="28"/>
        </w:rPr>
        <w:t>cấp tỉnh</w:t>
      </w:r>
    </w:p>
    <w:p w14:paraId="1375886C" w14:textId="000AE64C" w:rsidR="0059528E" w:rsidRPr="00C2225D" w:rsidRDefault="00822169" w:rsidP="00064A5D">
      <w:pPr>
        <w:spacing w:before="120" w:after="0" w:line="264" w:lineRule="auto"/>
        <w:ind w:left="0" w:firstLine="720"/>
        <w:rPr>
          <w:b/>
          <w:bCs/>
          <w:iCs/>
          <w:color w:val="auto"/>
          <w:szCs w:val="28"/>
          <w:lang w:val="en-US"/>
        </w:rPr>
      </w:pPr>
      <w:r>
        <w:rPr>
          <w:b/>
          <w:bCs/>
          <w:iCs/>
          <w:color w:val="auto"/>
          <w:szCs w:val="28"/>
          <w:lang w:val="en-US"/>
        </w:rPr>
        <w:t>8</w:t>
      </w:r>
      <w:r w:rsidR="0059528E" w:rsidRPr="00C4559C">
        <w:rPr>
          <w:b/>
          <w:bCs/>
          <w:iCs/>
          <w:color w:val="auto"/>
          <w:szCs w:val="28"/>
          <w:lang w:val="en-US"/>
        </w:rPr>
        <w:t xml:space="preserve">. </w:t>
      </w:r>
      <w:r w:rsidR="004F10B3" w:rsidRPr="00C4559C">
        <w:rPr>
          <w:b/>
          <w:bCs/>
          <w:iCs/>
          <w:color w:val="auto"/>
          <w:szCs w:val="28"/>
          <w:lang w:val="en-US"/>
        </w:rPr>
        <w:t xml:space="preserve">Các điều kiện </w:t>
      </w:r>
      <w:r w:rsidR="0059528E" w:rsidRPr="00C4559C">
        <w:rPr>
          <w:b/>
          <w:iCs/>
          <w:color w:val="auto"/>
          <w:szCs w:val="28"/>
        </w:rPr>
        <w:t xml:space="preserve">đảm </w:t>
      </w:r>
      <w:r w:rsidR="004F10B3" w:rsidRPr="00C4559C">
        <w:rPr>
          <w:b/>
          <w:iCs/>
          <w:color w:val="auto"/>
          <w:szCs w:val="28"/>
          <w:lang w:val="en-US"/>
        </w:rPr>
        <w:t xml:space="preserve">bảo </w:t>
      </w:r>
      <w:r w:rsidR="0059528E" w:rsidRPr="00C4559C">
        <w:rPr>
          <w:b/>
          <w:iCs/>
          <w:color w:val="auto"/>
          <w:szCs w:val="28"/>
        </w:rPr>
        <w:t xml:space="preserve">cho hoạt động của </w:t>
      </w:r>
      <w:r w:rsidR="00C2225D">
        <w:rPr>
          <w:b/>
          <w:iCs/>
          <w:color w:val="auto"/>
          <w:szCs w:val="28"/>
          <w:lang w:val="en-US"/>
        </w:rPr>
        <w:t>HĐND</w:t>
      </w:r>
    </w:p>
    <w:p w14:paraId="0D3026F7" w14:textId="31B1E926" w:rsidR="0059528E" w:rsidRPr="00C4559C" w:rsidRDefault="00941B3F" w:rsidP="00064A5D">
      <w:pPr>
        <w:spacing w:before="120" w:after="0" w:line="264" w:lineRule="auto"/>
        <w:ind w:left="0" w:firstLine="720"/>
        <w:rPr>
          <w:color w:val="auto"/>
          <w:szCs w:val="28"/>
          <w:lang w:val="en-US"/>
        </w:rPr>
      </w:pPr>
      <w:r w:rsidRPr="00C4559C">
        <w:rPr>
          <w:color w:val="auto"/>
          <w:szCs w:val="28"/>
          <w:lang w:val="en-US"/>
        </w:rPr>
        <w:t>Điều kiện làm việc của đại biểu; v</w:t>
      </w:r>
      <w:r w:rsidR="00446F5F" w:rsidRPr="00C4559C">
        <w:rPr>
          <w:color w:val="auto"/>
          <w:szCs w:val="28"/>
          <w:lang w:val="en-US"/>
        </w:rPr>
        <w:t xml:space="preserve">iệc ban hành các chế độ chính sách; </w:t>
      </w:r>
      <w:r w:rsidR="000F4E03" w:rsidRPr="00C4559C">
        <w:rPr>
          <w:color w:val="auto"/>
          <w:szCs w:val="28"/>
          <w:lang w:val="en-US"/>
        </w:rPr>
        <w:t>vai trò</w:t>
      </w:r>
      <w:r w:rsidR="00446F5F" w:rsidRPr="00C4559C">
        <w:rPr>
          <w:color w:val="auto"/>
          <w:szCs w:val="28"/>
          <w:lang w:val="en-US"/>
        </w:rPr>
        <w:t xml:space="preserve"> của bộ máy tham mưu, giúp việc nhằm hỗ trợ cho hoạt động của đại biểu HĐ</w:t>
      </w:r>
      <w:r w:rsidR="000F4E03" w:rsidRPr="00C4559C">
        <w:rPr>
          <w:color w:val="auto"/>
          <w:szCs w:val="28"/>
          <w:lang w:val="en-US"/>
        </w:rPr>
        <w:t>ND.</w:t>
      </w:r>
    </w:p>
    <w:p w14:paraId="3A1B35E2" w14:textId="77777777" w:rsidR="005729E0" w:rsidRPr="00CB2641" w:rsidRDefault="007E1AA2" w:rsidP="005729E0">
      <w:pPr>
        <w:spacing w:before="120" w:after="60" w:line="240" w:lineRule="auto"/>
        <w:ind w:left="0" w:firstLine="720"/>
        <w:rPr>
          <w:b/>
          <w:bCs/>
          <w:color w:val="000000" w:themeColor="text1"/>
          <w:spacing w:val="-4"/>
          <w:szCs w:val="24"/>
          <w:lang w:val="en-GB"/>
        </w:rPr>
      </w:pPr>
      <w:r w:rsidRPr="00822169">
        <w:rPr>
          <w:b/>
          <w:color w:val="auto"/>
          <w:szCs w:val="28"/>
          <w:lang w:val="en-US"/>
        </w:rPr>
        <w:t>I</w:t>
      </w:r>
      <w:r w:rsidR="00766F9B" w:rsidRPr="00822169">
        <w:rPr>
          <w:b/>
          <w:color w:val="auto"/>
          <w:szCs w:val="28"/>
          <w:lang w:val="en-US"/>
        </w:rPr>
        <w:t>V</w:t>
      </w:r>
      <w:r w:rsidRPr="00822169">
        <w:rPr>
          <w:b/>
          <w:color w:val="auto"/>
          <w:szCs w:val="28"/>
          <w:lang w:val="en-US"/>
        </w:rPr>
        <w:t xml:space="preserve">. </w:t>
      </w:r>
      <w:r w:rsidR="005729E0" w:rsidRPr="00CB2641">
        <w:rPr>
          <w:b/>
          <w:bCs/>
          <w:color w:val="000000" w:themeColor="text1"/>
          <w:spacing w:val="-4"/>
          <w:szCs w:val="24"/>
          <w:lang w:val="en-GB"/>
        </w:rPr>
        <w:t>ƯU ĐIỂM, TỒN TẠI, HẠN CHẾ VÀ NGUYÊN NHÂN</w:t>
      </w:r>
    </w:p>
    <w:p w14:paraId="0D513E93" w14:textId="5425E80F" w:rsidR="007E1AA2" w:rsidRPr="00C4559C" w:rsidRDefault="00B90CCA" w:rsidP="00064A5D">
      <w:pPr>
        <w:spacing w:before="120" w:after="0" w:line="264" w:lineRule="auto"/>
        <w:ind w:left="0" w:firstLine="720"/>
        <w:rPr>
          <w:b/>
          <w:color w:val="auto"/>
          <w:szCs w:val="28"/>
          <w:lang w:val="en-US"/>
        </w:rPr>
      </w:pPr>
      <w:r>
        <w:rPr>
          <w:b/>
          <w:color w:val="auto"/>
          <w:szCs w:val="28"/>
          <w:lang w:val="en-US"/>
        </w:rPr>
        <w:t>1</w:t>
      </w:r>
      <w:r w:rsidR="007E1AA2" w:rsidRPr="00C4559C">
        <w:rPr>
          <w:b/>
          <w:color w:val="auto"/>
          <w:szCs w:val="28"/>
          <w:lang w:val="en-US"/>
        </w:rPr>
        <w:t>. Ưu điểm</w:t>
      </w:r>
    </w:p>
    <w:p w14:paraId="23D58E35" w14:textId="112B149D" w:rsidR="00053682" w:rsidRDefault="00053682" w:rsidP="00064A5D">
      <w:pPr>
        <w:spacing w:before="120" w:after="0" w:line="264" w:lineRule="auto"/>
        <w:ind w:left="0" w:firstLine="720"/>
        <w:rPr>
          <w:bCs/>
          <w:color w:val="auto"/>
          <w:lang w:val="en-US"/>
        </w:rPr>
      </w:pPr>
      <w:r>
        <w:rPr>
          <w:bCs/>
          <w:color w:val="auto"/>
          <w:lang w:val="en-US"/>
        </w:rPr>
        <w:t xml:space="preserve">- </w:t>
      </w:r>
      <w:r w:rsidR="005729E0">
        <w:rPr>
          <w:bCs/>
          <w:color w:val="auto"/>
          <w:lang w:val="en-US"/>
        </w:rPr>
        <w:t>Về</w:t>
      </w:r>
      <w:r>
        <w:rPr>
          <w:bCs/>
          <w:color w:val="auto"/>
          <w:lang w:val="en-US"/>
        </w:rPr>
        <w:t xml:space="preserve"> quy định </w:t>
      </w:r>
      <w:r w:rsidR="00981ADA">
        <w:rPr>
          <w:bCs/>
          <w:color w:val="auto"/>
          <w:lang w:val="en-US"/>
        </w:rPr>
        <w:t xml:space="preserve">của pháp luật đối với </w:t>
      </w:r>
      <w:r>
        <w:rPr>
          <w:bCs/>
          <w:color w:val="auto"/>
          <w:lang w:val="en-US"/>
        </w:rPr>
        <w:t xml:space="preserve">tổ chức và hoạt động </w:t>
      </w:r>
      <w:r w:rsidR="00B542D4">
        <w:rPr>
          <w:bCs/>
          <w:color w:val="auto"/>
          <w:lang w:val="en-US"/>
        </w:rPr>
        <w:t>Hội đồng nhân dân, Thường trực Hội đồng nhân dân, các Ban của Hội đồng nhân dân, đại biểu Hội đồng nhân dân</w:t>
      </w:r>
      <w:r w:rsidR="00822169">
        <w:rPr>
          <w:bCs/>
          <w:color w:val="auto"/>
          <w:lang w:val="en-US"/>
        </w:rPr>
        <w:t xml:space="preserve">, </w:t>
      </w:r>
      <w:r w:rsidR="00822169">
        <w:rPr>
          <w:bCs/>
          <w:color w:val="auto"/>
          <w:lang w:val="en-US"/>
        </w:rPr>
        <w:t>Tổ đại biểu Hội đồng nhân dân</w:t>
      </w:r>
      <w:r w:rsidR="00B542D4">
        <w:rPr>
          <w:bCs/>
          <w:color w:val="auto"/>
          <w:lang w:val="en-US"/>
        </w:rPr>
        <w:t>.</w:t>
      </w:r>
    </w:p>
    <w:p w14:paraId="36720B9C" w14:textId="3C29BB07" w:rsidR="00B542D4" w:rsidRDefault="00B542D4" w:rsidP="00B542D4">
      <w:pPr>
        <w:spacing w:before="120" w:after="0" w:line="264" w:lineRule="auto"/>
        <w:ind w:left="0" w:firstLine="720"/>
        <w:rPr>
          <w:bCs/>
          <w:color w:val="auto"/>
          <w:lang w:val="en-US"/>
        </w:rPr>
      </w:pPr>
      <w:r>
        <w:rPr>
          <w:bCs/>
          <w:color w:val="auto"/>
          <w:lang w:val="en-US"/>
        </w:rPr>
        <w:t xml:space="preserve">- </w:t>
      </w:r>
      <w:r w:rsidR="005729E0">
        <w:rPr>
          <w:bCs/>
          <w:color w:val="auto"/>
          <w:lang w:val="en-US"/>
        </w:rPr>
        <w:t>V</w:t>
      </w:r>
      <w:r>
        <w:rPr>
          <w:bCs/>
          <w:color w:val="auto"/>
          <w:lang w:val="en-US"/>
        </w:rPr>
        <w:t>ề sự chỉ đạo, lãnh đạo của Đảng và các cơ quan nhà nước cấp trên đối với tổ chức và hoạt động của H</w:t>
      </w:r>
      <w:r w:rsidR="005729E0">
        <w:rPr>
          <w:bCs/>
          <w:color w:val="auto"/>
          <w:lang w:val="en-US"/>
        </w:rPr>
        <w:t>ội đồng nhân dân.</w:t>
      </w:r>
    </w:p>
    <w:p w14:paraId="676ED622" w14:textId="136A147E" w:rsidR="00B542D4" w:rsidRPr="00C4559C" w:rsidRDefault="00053682" w:rsidP="00B542D4">
      <w:pPr>
        <w:spacing w:before="120" w:after="0" w:line="264" w:lineRule="auto"/>
        <w:ind w:left="0" w:firstLine="720"/>
        <w:rPr>
          <w:bCs/>
          <w:color w:val="auto"/>
          <w:lang w:val="en-US"/>
        </w:rPr>
      </w:pPr>
      <w:r>
        <w:rPr>
          <w:bCs/>
          <w:color w:val="auto"/>
          <w:lang w:val="en-US"/>
        </w:rPr>
        <w:t xml:space="preserve">- </w:t>
      </w:r>
      <w:r w:rsidR="005729E0">
        <w:rPr>
          <w:bCs/>
          <w:color w:val="auto"/>
          <w:lang w:val="en-US"/>
        </w:rPr>
        <w:t>Về hoạt động</w:t>
      </w:r>
      <w:r>
        <w:rPr>
          <w:bCs/>
          <w:color w:val="auto"/>
          <w:lang w:val="en-US"/>
        </w:rPr>
        <w:t xml:space="preserve"> của các chủ thể (Hội đồng nhân dân, Thường trực Hội đồng nhân dân, các Ban của Hội đồng nhân dân, đại biểu Hội đồng nhân dân</w:t>
      </w:r>
      <w:r w:rsidR="00822169">
        <w:rPr>
          <w:bCs/>
          <w:color w:val="auto"/>
          <w:lang w:val="en-US"/>
        </w:rPr>
        <w:t>, Tổ đại biểu Hội đồng nhân dân</w:t>
      </w:r>
      <w:r>
        <w:rPr>
          <w:bCs/>
          <w:color w:val="auto"/>
          <w:lang w:val="en-US"/>
        </w:rPr>
        <w:t xml:space="preserve">) trong việc thực hiện chức năng, nhiệm vụ, quyền </w:t>
      </w:r>
      <w:r w:rsidR="00BC0383">
        <w:rPr>
          <w:bCs/>
          <w:color w:val="auto"/>
          <w:lang w:val="en-US"/>
        </w:rPr>
        <w:t>hạn theo quy định của pháp luật.</w:t>
      </w:r>
    </w:p>
    <w:p w14:paraId="7CB2767D" w14:textId="64F918E0" w:rsidR="00053682" w:rsidRDefault="00053682" w:rsidP="00064A5D">
      <w:pPr>
        <w:spacing w:before="120" w:after="0" w:line="264" w:lineRule="auto"/>
        <w:ind w:left="0" w:firstLine="720"/>
        <w:rPr>
          <w:bCs/>
          <w:color w:val="auto"/>
          <w:lang w:val="en-US"/>
        </w:rPr>
      </w:pPr>
      <w:r>
        <w:rPr>
          <w:bCs/>
          <w:color w:val="auto"/>
          <w:lang w:val="en-US"/>
        </w:rPr>
        <w:t xml:space="preserve">- </w:t>
      </w:r>
      <w:r w:rsidR="005729E0">
        <w:rPr>
          <w:bCs/>
          <w:color w:val="auto"/>
          <w:lang w:val="en-US"/>
        </w:rPr>
        <w:t>V</w:t>
      </w:r>
      <w:r>
        <w:rPr>
          <w:bCs/>
          <w:color w:val="auto"/>
          <w:lang w:val="en-US"/>
        </w:rPr>
        <w:t xml:space="preserve">ề sự phối hợp giữa các cơ quan trong việc thực hiện chức năng, nhiệm vụ của Hội đồng nhân dân, </w:t>
      </w:r>
      <w:r>
        <w:rPr>
          <w:bCs/>
          <w:color w:val="auto"/>
          <w:lang w:val="en-US"/>
        </w:rPr>
        <w:t>Thường trực Hội đồng nhân dân, các Ban của Hội đồng nhân dân, đại biểu Hội đồng nhân dân</w:t>
      </w:r>
      <w:r w:rsidR="00822169">
        <w:rPr>
          <w:bCs/>
          <w:color w:val="auto"/>
          <w:lang w:val="en-US"/>
        </w:rPr>
        <w:t>, Tổ đại biểu Hội đồng nhân dân.</w:t>
      </w:r>
    </w:p>
    <w:p w14:paraId="0C56B791" w14:textId="2577F00E" w:rsidR="001D78CC" w:rsidRPr="00C4559C" w:rsidRDefault="00B542D4" w:rsidP="00064A5D">
      <w:pPr>
        <w:spacing w:before="120" w:after="0" w:line="264" w:lineRule="auto"/>
        <w:ind w:left="0" w:firstLine="720"/>
        <w:rPr>
          <w:b/>
          <w:color w:val="auto"/>
          <w:szCs w:val="28"/>
          <w:lang w:val="en-US"/>
        </w:rPr>
      </w:pPr>
      <w:r>
        <w:rPr>
          <w:bCs/>
          <w:color w:val="auto"/>
          <w:lang w:val="en-US"/>
        </w:rPr>
        <w:t xml:space="preserve">- </w:t>
      </w:r>
      <w:r w:rsidR="001D78CC" w:rsidRPr="00C4559C">
        <w:rPr>
          <w:bCs/>
          <w:color w:val="auto"/>
          <w:lang w:val="en-US"/>
        </w:rPr>
        <w:t>Đối với những tỉnh, thành phố thực hiện cơ chế chính sách đặc thù hoặc mô hình chính quyền đô thị đánh giá những ưu điểm và kết quả thực hiện.</w:t>
      </w:r>
    </w:p>
    <w:p w14:paraId="46D79AE4" w14:textId="71863EF2" w:rsidR="007E1AA2" w:rsidRPr="00C4559C" w:rsidRDefault="00B90CCA" w:rsidP="00064A5D">
      <w:pPr>
        <w:spacing w:before="120" w:after="0" w:line="264" w:lineRule="auto"/>
        <w:ind w:left="0" w:firstLine="720"/>
        <w:rPr>
          <w:b/>
          <w:bCs/>
          <w:color w:val="auto"/>
          <w:spacing w:val="2"/>
          <w:szCs w:val="28"/>
          <w:lang w:val="en-US"/>
        </w:rPr>
      </w:pPr>
      <w:r>
        <w:rPr>
          <w:b/>
          <w:color w:val="auto"/>
          <w:szCs w:val="28"/>
          <w:lang w:val="en-US"/>
        </w:rPr>
        <w:t>2</w:t>
      </w:r>
      <w:r w:rsidR="007E1AA2" w:rsidRPr="00C4559C">
        <w:rPr>
          <w:b/>
          <w:color w:val="auto"/>
          <w:szCs w:val="28"/>
          <w:lang w:val="en-US"/>
        </w:rPr>
        <w:t xml:space="preserve">. </w:t>
      </w:r>
      <w:r w:rsidR="005729E0">
        <w:rPr>
          <w:b/>
          <w:color w:val="auto"/>
          <w:szCs w:val="28"/>
          <w:lang w:val="en-US"/>
        </w:rPr>
        <w:t>T</w:t>
      </w:r>
      <w:r w:rsidR="003C7F99" w:rsidRPr="00C4559C">
        <w:rPr>
          <w:b/>
          <w:bCs/>
          <w:color w:val="auto"/>
          <w:spacing w:val="2"/>
          <w:szCs w:val="28"/>
        </w:rPr>
        <w:t>ồn tại, hạn chế</w:t>
      </w:r>
    </w:p>
    <w:p w14:paraId="527222ED" w14:textId="1215EFD1" w:rsidR="00B542D4" w:rsidRDefault="00B542D4" w:rsidP="00064A5D">
      <w:pPr>
        <w:spacing w:before="120" w:after="0" w:line="264" w:lineRule="auto"/>
        <w:ind w:left="0" w:firstLine="720"/>
        <w:rPr>
          <w:bCs/>
          <w:color w:val="auto"/>
          <w:lang w:val="en-US"/>
        </w:rPr>
      </w:pPr>
      <w:r>
        <w:rPr>
          <w:bCs/>
          <w:color w:val="auto"/>
          <w:lang w:val="en-US"/>
        </w:rPr>
        <w:t>Nội du</w:t>
      </w:r>
      <w:r w:rsidR="005729E0">
        <w:rPr>
          <w:bCs/>
          <w:color w:val="auto"/>
          <w:lang w:val="en-US"/>
        </w:rPr>
        <w:t xml:space="preserve">ng đánh giá tương ứng với phần </w:t>
      </w:r>
      <w:r>
        <w:rPr>
          <w:bCs/>
          <w:color w:val="auto"/>
          <w:lang w:val="en-US"/>
        </w:rPr>
        <w:t>1</w:t>
      </w:r>
      <w:r w:rsidR="005729E0">
        <w:rPr>
          <w:bCs/>
          <w:color w:val="auto"/>
          <w:lang w:val="en-US"/>
        </w:rPr>
        <w:t xml:space="preserve"> mục </w:t>
      </w:r>
      <w:r w:rsidR="00BC0383">
        <w:rPr>
          <w:bCs/>
          <w:color w:val="auto"/>
          <w:lang w:val="en-US"/>
        </w:rPr>
        <w:t>IV (ưu điểm)</w:t>
      </w:r>
      <w:r>
        <w:rPr>
          <w:bCs/>
          <w:color w:val="auto"/>
          <w:lang w:val="en-US"/>
        </w:rPr>
        <w:t>.</w:t>
      </w:r>
    </w:p>
    <w:p w14:paraId="6FCDBB11" w14:textId="1D50CC8F" w:rsidR="007E1AA2" w:rsidRPr="00C4559C" w:rsidRDefault="00B90CCA" w:rsidP="00064A5D">
      <w:pPr>
        <w:spacing w:before="120" w:after="0" w:line="264" w:lineRule="auto"/>
        <w:ind w:left="0" w:firstLine="720"/>
        <w:rPr>
          <w:b/>
          <w:color w:val="auto"/>
          <w:szCs w:val="28"/>
          <w:lang w:val="en-US"/>
        </w:rPr>
      </w:pPr>
      <w:r>
        <w:rPr>
          <w:b/>
          <w:color w:val="auto"/>
          <w:szCs w:val="28"/>
          <w:lang w:val="en-US"/>
        </w:rPr>
        <w:t>3</w:t>
      </w:r>
      <w:r w:rsidR="007E1AA2" w:rsidRPr="00C4559C">
        <w:rPr>
          <w:b/>
          <w:color w:val="auto"/>
          <w:szCs w:val="28"/>
          <w:lang w:val="en-US"/>
        </w:rPr>
        <w:t xml:space="preserve">. Nguyên nhân của những </w:t>
      </w:r>
      <w:r w:rsidR="008F38DA" w:rsidRPr="00C4559C">
        <w:rPr>
          <w:b/>
          <w:color w:val="auto"/>
          <w:szCs w:val="28"/>
          <w:lang w:val="en-US"/>
        </w:rPr>
        <w:t xml:space="preserve">tồn tại, </w:t>
      </w:r>
      <w:r w:rsidR="007E1AA2" w:rsidRPr="00C4559C">
        <w:rPr>
          <w:b/>
          <w:color w:val="auto"/>
          <w:szCs w:val="28"/>
          <w:lang w:val="en-US"/>
        </w:rPr>
        <w:t>hạn chế</w:t>
      </w:r>
    </w:p>
    <w:p w14:paraId="69B4270D" w14:textId="276593FC" w:rsidR="001D78CC" w:rsidRPr="00B90CCA" w:rsidRDefault="007E1AA2" w:rsidP="00064A5D">
      <w:pPr>
        <w:spacing w:before="120" w:after="0" w:line="264" w:lineRule="auto"/>
        <w:ind w:left="0" w:firstLine="720"/>
        <w:rPr>
          <w:b/>
          <w:color w:val="auto"/>
          <w:szCs w:val="28"/>
          <w:lang w:val="en-US"/>
        </w:rPr>
      </w:pPr>
      <w:r w:rsidRPr="00B90CCA">
        <w:rPr>
          <w:b/>
          <w:color w:val="auto"/>
          <w:szCs w:val="28"/>
          <w:lang w:val="en-US"/>
        </w:rPr>
        <w:t>V. PHƯƠNG HƯỚNG</w:t>
      </w:r>
      <w:r w:rsidR="001026BD" w:rsidRPr="00B90CCA">
        <w:rPr>
          <w:b/>
          <w:color w:val="auto"/>
          <w:szCs w:val="28"/>
          <w:lang w:val="en-US"/>
        </w:rPr>
        <w:t>,</w:t>
      </w:r>
      <w:r w:rsidRPr="00B90CCA">
        <w:rPr>
          <w:b/>
          <w:color w:val="auto"/>
          <w:szCs w:val="28"/>
          <w:lang w:val="en-US"/>
        </w:rPr>
        <w:t xml:space="preserve"> NHIỆM VỤ </w:t>
      </w:r>
      <w:r w:rsidR="001026BD" w:rsidRPr="00B90CCA">
        <w:rPr>
          <w:b/>
          <w:color w:val="auto"/>
          <w:szCs w:val="28"/>
          <w:lang w:val="en-US"/>
        </w:rPr>
        <w:t xml:space="preserve">CÔNG TÁC </w:t>
      </w:r>
      <w:r w:rsidR="00E036DF" w:rsidRPr="00B90CCA">
        <w:rPr>
          <w:b/>
          <w:color w:val="auto"/>
          <w:szCs w:val="28"/>
          <w:lang w:val="en-US"/>
        </w:rPr>
        <w:t xml:space="preserve">CỦA NĂM </w:t>
      </w:r>
      <w:r w:rsidR="006F1E56" w:rsidRPr="00B90CCA">
        <w:rPr>
          <w:b/>
          <w:color w:val="auto"/>
          <w:szCs w:val="28"/>
          <w:lang w:val="en-US"/>
        </w:rPr>
        <w:t>2023</w:t>
      </w:r>
    </w:p>
    <w:p w14:paraId="6D1A82BE" w14:textId="77777777" w:rsidR="005729E0" w:rsidRPr="005729E0" w:rsidRDefault="005729E0" w:rsidP="005729E0">
      <w:pPr>
        <w:spacing w:before="120" w:after="0" w:line="264" w:lineRule="auto"/>
        <w:ind w:left="0" w:firstLine="720"/>
        <w:rPr>
          <w:b/>
          <w:color w:val="auto"/>
          <w:szCs w:val="28"/>
          <w:lang w:val="en-US"/>
        </w:rPr>
      </w:pPr>
      <w:r w:rsidRPr="005729E0">
        <w:rPr>
          <w:b/>
          <w:color w:val="auto"/>
          <w:szCs w:val="28"/>
          <w:lang w:val="en-US"/>
        </w:rPr>
        <w:t>1. Dự báo bối cảnh tình hình tác động đến việc thực hiện nhiệm vụ công tác năm 2023.</w:t>
      </w:r>
    </w:p>
    <w:p w14:paraId="00763236" w14:textId="79775F3B" w:rsidR="005729E0" w:rsidRDefault="005729E0" w:rsidP="005729E0">
      <w:pPr>
        <w:spacing w:before="120" w:after="60" w:line="240" w:lineRule="auto"/>
        <w:ind w:left="0" w:firstLine="720"/>
        <w:rPr>
          <w:b/>
          <w:bCs/>
          <w:color w:val="000000" w:themeColor="text1"/>
          <w:spacing w:val="2"/>
          <w:szCs w:val="28"/>
          <w:lang w:val="de-DE"/>
        </w:rPr>
      </w:pPr>
      <w:r>
        <w:rPr>
          <w:b/>
          <w:bCs/>
          <w:color w:val="000000" w:themeColor="text1"/>
          <w:spacing w:val="2"/>
          <w:szCs w:val="28"/>
          <w:lang w:val="de-DE"/>
        </w:rPr>
        <w:t>2. Mục tiêu tổng quát</w:t>
      </w:r>
    </w:p>
    <w:p w14:paraId="01A83848" w14:textId="7171B559" w:rsidR="005729E0" w:rsidRDefault="005729E0" w:rsidP="005729E0">
      <w:pPr>
        <w:spacing w:before="120" w:after="0" w:line="264" w:lineRule="auto"/>
        <w:ind w:left="0" w:firstLine="720"/>
        <w:rPr>
          <w:b/>
          <w:color w:val="auto"/>
          <w:szCs w:val="28"/>
          <w:lang w:val="en-US"/>
        </w:rPr>
      </w:pPr>
      <w:r w:rsidRPr="005729E0">
        <w:rPr>
          <w:b/>
          <w:bCs/>
          <w:color w:val="000000" w:themeColor="text1"/>
          <w:spacing w:val="2"/>
          <w:szCs w:val="28"/>
          <w:lang w:val="de-DE"/>
        </w:rPr>
        <w:t>3.</w:t>
      </w:r>
      <w:r w:rsidRPr="005729E0">
        <w:rPr>
          <w:b/>
          <w:color w:val="auto"/>
          <w:szCs w:val="28"/>
          <w:lang w:val="en-US"/>
        </w:rPr>
        <w:t xml:space="preserve"> </w:t>
      </w:r>
      <w:r w:rsidRPr="005729E0">
        <w:rPr>
          <w:b/>
          <w:color w:val="auto"/>
          <w:szCs w:val="28"/>
          <w:lang w:val="en-US"/>
        </w:rPr>
        <w:t>Phương hướng đổi mới, nâng cao chất lượng hoạt động của HĐND</w:t>
      </w:r>
    </w:p>
    <w:p w14:paraId="3247185C" w14:textId="63130606" w:rsidR="005729E0" w:rsidRPr="005729E0" w:rsidRDefault="005729E0" w:rsidP="005729E0">
      <w:pPr>
        <w:spacing w:before="120" w:after="0" w:line="264" w:lineRule="auto"/>
        <w:ind w:left="0" w:firstLine="720"/>
        <w:rPr>
          <w:b/>
          <w:color w:val="auto"/>
          <w:szCs w:val="28"/>
          <w:lang w:val="en-US"/>
        </w:rPr>
      </w:pPr>
      <w:r>
        <w:rPr>
          <w:b/>
          <w:color w:val="auto"/>
          <w:szCs w:val="28"/>
          <w:lang w:val="en-US"/>
        </w:rPr>
        <w:t>4. Một số nhiệm vụ, giải pháp chủ yếu</w:t>
      </w:r>
    </w:p>
    <w:p w14:paraId="284D5D5A" w14:textId="78CE110C" w:rsidR="00D876C9" w:rsidRDefault="005729E0" w:rsidP="00064A5D">
      <w:pPr>
        <w:spacing w:before="120" w:after="0" w:line="264" w:lineRule="auto"/>
        <w:ind w:left="0" w:firstLine="720"/>
        <w:rPr>
          <w:color w:val="auto"/>
          <w:szCs w:val="28"/>
          <w:lang w:val="en-US"/>
        </w:rPr>
      </w:pPr>
      <w:r>
        <w:rPr>
          <w:color w:val="auto"/>
          <w:szCs w:val="28"/>
          <w:lang w:val="en-US"/>
        </w:rPr>
        <w:lastRenderedPageBreak/>
        <w:t>Trong đó, d</w:t>
      </w:r>
      <w:r w:rsidR="00D876C9" w:rsidRPr="00C4559C">
        <w:rPr>
          <w:color w:val="auto"/>
          <w:szCs w:val="28"/>
          <w:lang w:val="en-US"/>
        </w:rPr>
        <w:t xml:space="preserve">ự kiến những nội dung hoạt động chính của Hội đồng nhân dân, các Ban Hội đồng nhân dân, Tổ đại biểu Hội đồng nhân dân và đại biểu Hội đồng nhân dân năm 2023 </w:t>
      </w:r>
      <w:r w:rsidR="00BC0383">
        <w:rPr>
          <w:color w:val="auto"/>
          <w:szCs w:val="28"/>
          <w:lang w:val="en-US"/>
        </w:rPr>
        <w:t xml:space="preserve">gắn với việc </w:t>
      </w:r>
      <w:r w:rsidR="00D876C9" w:rsidRPr="00C4559C">
        <w:rPr>
          <w:color w:val="auto"/>
          <w:szCs w:val="28"/>
          <w:lang w:val="en-US"/>
        </w:rPr>
        <w:t>triển khai thực hiện phát triển kinh tế-xã hội và bảo đảm quốc phòng, an ninh gắn với Vùng, liên Vùng theo chủ trương, chính sách của Đảng</w:t>
      </w:r>
      <w:r w:rsidR="00A70E19" w:rsidRPr="00C4559C">
        <w:rPr>
          <w:color w:val="auto"/>
          <w:szCs w:val="28"/>
          <w:lang w:val="en-US"/>
        </w:rPr>
        <w:t>,</w:t>
      </w:r>
      <w:r w:rsidR="00D876C9" w:rsidRPr="00C4559C">
        <w:rPr>
          <w:color w:val="auto"/>
          <w:szCs w:val="28"/>
          <w:lang w:val="en-US"/>
        </w:rPr>
        <w:t xml:space="preserve"> quy định của pháp luật.</w:t>
      </w:r>
    </w:p>
    <w:p w14:paraId="6E41AFBE" w14:textId="7C23E25E" w:rsidR="005729E0" w:rsidRPr="005729E0" w:rsidRDefault="005729E0" w:rsidP="00064A5D">
      <w:pPr>
        <w:spacing w:before="120" w:after="0" w:line="264" w:lineRule="auto"/>
        <w:ind w:left="0" w:firstLine="720"/>
        <w:rPr>
          <w:b/>
          <w:color w:val="auto"/>
          <w:szCs w:val="28"/>
          <w:lang w:val="en-US"/>
        </w:rPr>
      </w:pPr>
      <w:r w:rsidRPr="005729E0">
        <w:rPr>
          <w:b/>
          <w:color w:val="auto"/>
          <w:szCs w:val="28"/>
          <w:lang w:val="en-US"/>
        </w:rPr>
        <w:t>5. Kiến nghị, đề xuất</w:t>
      </w:r>
    </w:p>
    <w:p w14:paraId="71A17683" w14:textId="30F5D4EF" w:rsidR="00D876C9" w:rsidRPr="00C4559C" w:rsidRDefault="00D876C9" w:rsidP="00744B1B">
      <w:pPr>
        <w:spacing w:before="120" w:after="0" w:line="264" w:lineRule="auto"/>
        <w:ind w:left="0" w:firstLine="720"/>
        <w:rPr>
          <w:color w:val="auto"/>
          <w:szCs w:val="28"/>
          <w:lang w:val="en-US"/>
        </w:rPr>
      </w:pPr>
    </w:p>
    <w:sectPr w:rsidR="00D876C9" w:rsidRPr="00C4559C" w:rsidSect="00B542D4">
      <w:footerReference w:type="default" r:id="rId7"/>
      <w:pgSz w:w="11906" w:h="16838" w:code="9"/>
      <w:pgMar w:top="709" w:right="1134" w:bottom="709" w:left="1701"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FC0CC" w14:textId="77777777" w:rsidR="00FB1BB4" w:rsidRDefault="00FB1BB4" w:rsidP="00703E9D">
      <w:pPr>
        <w:spacing w:after="0" w:line="240" w:lineRule="auto"/>
      </w:pPr>
      <w:r>
        <w:separator/>
      </w:r>
    </w:p>
  </w:endnote>
  <w:endnote w:type="continuationSeparator" w:id="0">
    <w:p w14:paraId="6EFB80D3" w14:textId="77777777" w:rsidR="00FB1BB4" w:rsidRDefault="00FB1BB4" w:rsidP="0070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6CCD" w14:textId="1CA4AEBA" w:rsidR="00180FAA" w:rsidRDefault="00180FAA" w:rsidP="002E58FC">
    <w:pPr>
      <w:pStyle w:val="Footer"/>
      <w:ind w:left="0" w:firstLine="0"/>
      <w:jc w:val="center"/>
    </w:pPr>
    <w:r w:rsidRPr="002E58FC">
      <w:fldChar w:fldCharType="begin"/>
    </w:r>
    <w:r w:rsidRPr="002E58FC">
      <w:instrText xml:space="preserve"> PAGE   \* MERGEFORMAT </w:instrText>
    </w:r>
    <w:r w:rsidRPr="002E58FC">
      <w:fldChar w:fldCharType="separate"/>
    </w:r>
    <w:r w:rsidR="00E05A1F">
      <w:rPr>
        <w:noProof/>
      </w:rPr>
      <w:t>4</w:t>
    </w:r>
    <w:r w:rsidRPr="002E58F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1CDE" w14:textId="77777777" w:rsidR="00FB1BB4" w:rsidRDefault="00FB1BB4" w:rsidP="00703E9D">
      <w:pPr>
        <w:spacing w:after="0" w:line="240" w:lineRule="auto"/>
      </w:pPr>
      <w:r>
        <w:separator/>
      </w:r>
    </w:p>
  </w:footnote>
  <w:footnote w:type="continuationSeparator" w:id="0">
    <w:p w14:paraId="4E65606E" w14:textId="77777777" w:rsidR="00FB1BB4" w:rsidRDefault="00FB1BB4" w:rsidP="00703E9D">
      <w:pPr>
        <w:spacing w:after="0" w:line="240" w:lineRule="auto"/>
      </w:pPr>
      <w:r>
        <w:continuationSeparator/>
      </w:r>
    </w:p>
  </w:footnote>
  <w:footnote w:id="1">
    <w:p w14:paraId="3A580B5A" w14:textId="30EAC69A" w:rsidR="00A15AB8" w:rsidRPr="004C63D3" w:rsidRDefault="00A15AB8" w:rsidP="00064A5D">
      <w:pPr>
        <w:pStyle w:val="FootnoteText"/>
        <w:spacing w:before="40" w:after="0" w:line="240" w:lineRule="auto"/>
        <w:rPr>
          <w:i/>
          <w:lang w:val="en-US"/>
        </w:rPr>
      </w:pPr>
      <w:r w:rsidRPr="004C63D3">
        <w:rPr>
          <w:rStyle w:val="FootnoteReference"/>
        </w:rPr>
        <w:footnoteRef/>
      </w:r>
      <w:r w:rsidRPr="004C63D3">
        <w:t xml:space="preserve"> </w:t>
      </w:r>
      <w:r w:rsidRPr="004C63D3">
        <w:rPr>
          <w:lang w:val="en-US"/>
        </w:rPr>
        <w:t xml:space="preserve">(1) </w:t>
      </w:r>
      <w:r w:rsidRPr="000863D7">
        <w:rPr>
          <w:u w:val="single"/>
          <w:lang w:val="en-US"/>
        </w:rPr>
        <w:t>CĐ</w:t>
      </w:r>
      <w:r w:rsidRPr="004C63D3">
        <w:t xml:space="preserve">: </w:t>
      </w:r>
      <w:r w:rsidR="004C63D3">
        <w:rPr>
          <w:lang w:val="en-US"/>
        </w:rPr>
        <w:t>Việc t</w:t>
      </w:r>
      <w:r w:rsidRPr="004C63D3">
        <w:rPr>
          <w:lang w:eastAsia="en-GB"/>
        </w:rPr>
        <w:t>hực hiện các nghị quyết của Ủy ban Thường vụ Quốc hội về sắp xếp đơn vị hành chính cấp huyện, cấp xã trong giai đoạn 2019 – 2021</w:t>
      </w:r>
      <w:r w:rsidRPr="004C63D3">
        <w:rPr>
          <w:lang w:val="en-US" w:eastAsia="en-GB"/>
        </w:rPr>
        <w:t xml:space="preserve">; (2) </w:t>
      </w:r>
      <w:r w:rsidRPr="000863D7">
        <w:rPr>
          <w:rStyle w:val="Emphasis"/>
          <w:bCs/>
          <w:i w:val="0"/>
          <w:u w:val="single"/>
          <w:lang w:val="en-US" w:eastAsia="en-GB"/>
        </w:rPr>
        <w:t>CĐ</w:t>
      </w:r>
      <w:r w:rsidRPr="004C63D3">
        <w:rPr>
          <w:rStyle w:val="Emphasis"/>
          <w:bCs/>
          <w:i w:val="0"/>
          <w:lang w:val="en-US" w:eastAsia="en-GB"/>
        </w:rPr>
        <w:t>:</w:t>
      </w:r>
      <w:r w:rsidRPr="004C63D3">
        <w:rPr>
          <w:rStyle w:val="Emphasis"/>
          <w:bCs/>
          <w:i w:val="0"/>
          <w:lang w:eastAsia="en-GB"/>
        </w:rPr>
        <w:t xml:space="preserve"> </w:t>
      </w:r>
      <w:r w:rsidR="004C63D3">
        <w:rPr>
          <w:rStyle w:val="Emphasis"/>
          <w:bCs/>
          <w:i w:val="0"/>
          <w:lang w:val="en-US" w:eastAsia="en-GB"/>
        </w:rPr>
        <w:t>Việc t</w:t>
      </w:r>
      <w:r w:rsidRPr="004C63D3">
        <w:rPr>
          <w:rStyle w:val="Emphasis"/>
          <w:bCs/>
          <w:i w:val="0"/>
          <w:lang w:eastAsia="en-GB"/>
        </w:rPr>
        <w:t>hực hiện pháp luật về tiếp công dân và giải quyết khiếu nại, tố cáo từ ngày 01/7/2016 đến ngày 01/7/2021</w:t>
      </w:r>
      <w:r w:rsidRPr="004C63D3">
        <w:rPr>
          <w:rStyle w:val="Emphasis"/>
          <w:bCs/>
          <w:i w:val="0"/>
          <w:lang w:val="en-US" w:eastAsia="en-GB"/>
        </w:rPr>
        <w:t xml:space="preserve">; </w:t>
      </w:r>
      <w:r w:rsidR="004C63D3" w:rsidRPr="004C63D3">
        <w:rPr>
          <w:rStyle w:val="Emphasis"/>
          <w:bCs/>
          <w:i w:val="0"/>
          <w:lang w:val="en-US" w:eastAsia="en-GB"/>
        </w:rPr>
        <w:t xml:space="preserve">(3) </w:t>
      </w:r>
      <w:r w:rsidR="004C63D3" w:rsidRPr="00064A5D">
        <w:rPr>
          <w:color w:val="0D0D0D"/>
          <w:u w:val="single"/>
          <w:lang w:val="en-US"/>
        </w:rPr>
        <w:t>CĐ</w:t>
      </w:r>
      <w:r w:rsidR="004C63D3" w:rsidRPr="004C63D3">
        <w:rPr>
          <w:color w:val="0D0D0D"/>
          <w:lang w:val="en-US"/>
        </w:rPr>
        <w:t>:</w:t>
      </w:r>
      <w:r w:rsidR="004C63D3" w:rsidRPr="004C63D3">
        <w:rPr>
          <w:color w:val="0D0D0D"/>
        </w:rPr>
        <w:t xml:space="preserve"> </w:t>
      </w:r>
      <w:r w:rsidR="004C63D3" w:rsidRPr="004C63D3">
        <w:rPr>
          <w:bCs/>
          <w:lang w:val="nl-NL"/>
        </w:rPr>
        <w:t>Việc thực hiện chính sách, pháp luật về công tác quy hoạch kể từ khi Luật Quy hoạch có hiệu lực thi hành</w:t>
      </w:r>
      <w:r w:rsidR="004C63D3">
        <w:rPr>
          <w:bCs/>
          <w:lang w:val="nl-NL"/>
        </w:rPr>
        <w:t xml:space="preserve">; (4) </w:t>
      </w:r>
      <w:r w:rsidR="004C63D3" w:rsidRPr="000863D7">
        <w:rPr>
          <w:bCs/>
          <w:u w:val="single"/>
          <w:lang w:val="nl-NL"/>
        </w:rPr>
        <w:t>CĐ</w:t>
      </w:r>
      <w:r w:rsidR="004C63D3">
        <w:rPr>
          <w:bCs/>
          <w:lang w:val="nl-NL"/>
        </w:rPr>
        <w:t xml:space="preserve">: </w:t>
      </w:r>
      <w:r w:rsidR="004C63D3" w:rsidRPr="004C63D3">
        <w:rPr>
          <w:lang w:val="nl-NL"/>
        </w:rPr>
        <w:t>Việc thực hiện chính sách, pháp luật về thực hành tiết kiệm, chống lãng phí giai đoạn 2016-2021</w:t>
      </w:r>
      <w:r w:rsidR="004C63D3">
        <w:rPr>
          <w:lang w:val="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9D"/>
    <w:rsid w:val="000128BF"/>
    <w:rsid w:val="000145EB"/>
    <w:rsid w:val="0001737A"/>
    <w:rsid w:val="00020089"/>
    <w:rsid w:val="00020C49"/>
    <w:rsid w:val="000220EE"/>
    <w:rsid w:val="00027729"/>
    <w:rsid w:val="00035AEF"/>
    <w:rsid w:val="000415F9"/>
    <w:rsid w:val="00053682"/>
    <w:rsid w:val="000551B2"/>
    <w:rsid w:val="0006274D"/>
    <w:rsid w:val="00063298"/>
    <w:rsid w:val="00064A5D"/>
    <w:rsid w:val="0007400E"/>
    <w:rsid w:val="00082239"/>
    <w:rsid w:val="00083769"/>
    <w:rsid w:val="000863D7"/>
    <w:rsid w:val="00093AD8"/>
    <w:rsid w:val="00097263"/>
    <w:rsid w:val="000A340D"/>
    <w:rsid w:val="000B2767"/>
    <w:rsid w:val="000C04A5"/>
    <w:rsid w:val="000C171F"/>
    <w:rsid w:val="000C3B83"/>
    <w:rsid w:val="000C551C"/>
    <w:rsid w:val="000C75D2"/>
    <w:rsid w:val="000D0162"/>
    <w:rsid w:val="000D1DF7"/>
    <w:rsid w:val="000D3931"/>
    <w:rsid w:val="000D3C91"/>
    <w:rsid w:val="000D45A2"/>
    <w:rsid w:val="000E2320"/>
    <w:rsid w:val="000E4174"/>
    <w:rsid w:val="000F0CFD"/>
    <w:rsid w:val="000F14DD"/>
    <w:rsid w:val="000F4BE1"/>
    <w:rsid w:val="000F4E03"/>
    <w:rsid w:val="000F6C21"/>
    <w:rsid w:val="00101DF5"/>
    <w:rsid w:val="001026BD"/>
    <w:rsid w:val="00103D55"/>
    <w:rsid w:val="00105180"/>
    <w:rsid w:val="00105FB7"/>
    <w:rsid w:val="00110BB5"/>
    <w:rsid w:val="00111769"/>
    <w:rsid w:val="00111969"/>
    <w:rsid w:val="0011603F"/>
    <w:rsid w:val="001179CF"/>
    <w:rsid w:val="00121ECD"/>
    <w:rsid w:val="00122288"/>
    <w:rsid w:val="0012365E"/>
    <w:rsid w:val="001342E9"/>
    <w:rsid w:val="00134EFB"/>
    <w:rsid w:val="00137491"/>
    <w:rsid w:val="00142F28"/>
    <w:rsid w:val="00143811"/>
    <w:rsid w:val="00156979"/>
    <w:rsid w:val="00165918"/>
    <w:rsid w:val="00167203"/>
    <w:rsid w:val="00175FBE"/>
    <w:rsid w:val="00176E37"/>
    <w:rsid w:val="00177A4B"/>
    <w:rsid w:val="00180FAA"/>
    <w:rsid w:val="00181819"/>
    <w:rsid w:val="00187781"/>
    <w:rsid w:val="00193CD0"/>
    <w:rsid w:val="001A4EC5"/>
    <w:rsid w:val="001A57D6"/>
    <w:rsid w:val="001B594C"/>
    <w:rsid w:val="001B769A"/>
    <w:rsid w:val="001C4984"/>
    <w:rsid w:val="001C7EF6"/>
    <w:rsid w:val="001D07D3"/>
    <w:rsid w:val="001D12FF"/>
    <w:rsid w:val="001D4A87"/>
    <w:rsid w:val="001D5105"/>
    <w:rsid w:val="001D766E"/>
    <w:rsid w:val="001D78CC"/>
    <w:rsid w:val="001E098C"/>
    <w:rsid w:val="001F17A5"/>
    <w:rsid w:val="001F199D"/>
    <w:rsid w:val="001F658D"/>
    <w:rsid w:val="001F6C81"/>
    <w:rsid w:val="001F792D"/>
    <w:rsid w:val="00200E60"/>
    <w:rsid w:val="002024D6"/>
    <w:rsid w:val="002108F0"/>
    <w:rsid w:val="00215CF7"/>
    <w:rsid w:val="002176DC"/>
    <w:rsid w:val="0022046C"/>
    <w:rsid w:val="00220636"/>
    <w:rsid w:val="00224518"/>
    <w:rsid w:val="002255B5"/>
    <w:rsid w:val="00225604"/>
    <w:rsid w:val="00230103"/>
    <w:rsid w:val="0023230F"/>
    <w:rsid w:val="0023290D"/>
    <w:rsid w:val="0023338D"/>
    <w:rsid w:val="00233C3C"/>
    <w:rsid w:val="00236974"/>
    <w:rsid w:val="0024690E"/>
    <w:rsid w:val="0024763C"/>
    <w:rsid w:val="00255F39"/>
    <w:rsid w:val="00256139"/>
    <w:rsid w:val="002605FC"/>
    <w:rsid w:val="00262861"/>
    <w:rsid w:val="00266DFC"/>
    <w:rsid w:val="002701FF"/>
    <w:rsid w:val="00276B07"/>
    <w:rsid w:val="00277F41"/>
    <w:rsid w:val="00284667"/>
    <w:rsid w:val="00290069"/>
    <w:rsid w:val="002918E3"/>
    <w:rsid w:val="00292BFF"/>
    <w:rsid w:val="00292F99"/>
    <w:rsid w:val="002965EC"/>
    <w:rsid w:val="00297BC7"/>
    <w:rsid w:val="002A105C"/>
    <w:rsid w:val="002A6E04"/>
    <w:rsid w:val="002B2BFB"/>
    <w:rsid w:val="002C1AEC"/>
    <w:rsid w:val="002C46F2"/>
    <w:rsid w:val="002D1BDA"/>
    <w:rsid w:val="002D1FAB"/>
    <w:rsid w:val="002D2190"/>
    <w:rsid w:val="002D3166"/>
    <w:rsid w:val="002D6EA6"/>
    <w:rsid w:val="002D6EB5"/>
    <w:rsid w:val="002D7CB6"/>
    <w:rsid w:val="002E1F10"/>
    <w:rsid w:val="002E2A01"/>
    <w:rsid w:val="002E57BC"/>
    <w:rsid w:val="002E58FC"/>
    <w:rsid w:val="002F47E4"/>
    <w:rsid w:val="002F75DA"/>
    <w:rsid w:val="00304ADE"/>
    <w:rsid w:val="00307C6A"/>
    <w:rsid w:val="003133FC"/>
    <w:rsid w:val="00314B62"/>
    <w:rsid w:val="00320926"/>
    <w:rsid w:val="00323E3D"/>
    <w:rsid w:val="003243E5"/>
    <w:rsid w:val="0032521C"/>
    <w:rsid w:val="00325258"/>
    <w:rsid w:val="00340328"/>
    <w:rsid w:val="00341EB5"/>
    <w:rsid w:val="0034531A"/>
    <w:rsid w:val="003513C2"/>
    <w:rsid w:val="00355B78"/>
    <w:rsid w:val="00361A7B"/>
    <w:rsid w:val="00362CCA"/>
    <w:rsid w:val="00362E7B"/>
    <w:rsid w:val="00363ADE"/>
    <w:rsid w:val="003645DE"/>
    <w:rsid w:val="00365F4B"/>
    <w:rsid w:val="00372897"/>
    <w:rsid w:val="003732C9"/>
    <w:rsid w:val="00374D8E"/>
    <w:rsid w:val="00375975"/>
    <w:rsid w:val="00376DCD"/>
    <w:rsid w:val="003831F9"/>
    <w:rsid w:val="0038423C"/>
    <w:rsid w:val="00385BC7"/>
    <w:rsid w:val="0038693A"/>
    <w:rsid w:val="00387491"/>
    <w:rsid w:val="00387FC8"/>
    <w:rsid w:val="003939C3"/>
    <w:rsid w:val="00396C32"/>
    <w:rsid w:val="00397D9A"/>
    <w:rsid w:val="003A21ED"/>
    <w:rsid w:val="003A2793"/>
    <w:rsid w:val="003A39DF"/>
    <w:rsid w:val="003A44AB"/>
    <w:rsid w:val="003A5D0C"/>
    <w:rsid w:val="003B00FD"/>
    <w:rsid w:val="003C3976"/>
    <w:rsid w:val="003C4E7E"/>
    <w:rsid w:val="003C7E2F"/>
    <w:rsid w:val="003C7F99"/>
    <w:rsid w:val="003D3848"/>
    <w:rsid w:val="003E11B2"/>
    <w:rsid w:val="003E57CE"/>
    <w:rsid w:val="003E5D23"/>
    <w:rsid w:val="003F6059"/>
    <w:rsid w:val="003F7EB7"/>
    <w:rsid w:val="004001C6"/>
    <w:rsid w:val="004034EA"/>
    <w:rsid w:val="004047DC"/>
    <w:rsid w:val="0040564C"/>
    <w:rsid w:val="00406946"/>
    <w:rsid w:val="004079AC"/>
    <w:rsid w:val="00410672"/>
    <w:rsid w:val="00410DFB"/>
    <w:rsid w:val="004116DF"/>
    <w:rsid w:val="00412F34"/>
    <w:rsid w:val="00414D7F"/>
    <w:rsid w:val="004271C1"/>
    <w:rsid w:val="00433F07"/>
    <w:rsid w:val="00435B23"/>
    <w:rsid w:val="00442DE5"/>
    <w:rsid w:val="00446F5F"/>
    <w:rsid w:val="00450378"/>
    <w:rsid w:val="00456F82"/>
    <w:rsid w:val="00462F4C"/>
    <w:rsid w:val="0047077B"/>
    <w:rsid w:val="004721B0"/>
    <w:rsid w:val="00473768"/>
    <w:rsid w:val="00482334"/>
    <w:rsid w:val="00486308"/>
    <w:rsid w:val="004924AA"/>
    <w:rsid w:val="0049364C"/>
    <w:rsid w:val="0049505E"/>
    <w:rsid w:val="004957B2"/>
    <w:rsid w:val="00496260"/>
    <w:rsid w:val="004A0B07"/>
    <w:rsid w:val="004A3F72"/>
    <w:rsid w:val="004A4070"/>
    <w:rsid w:val="004A4737"/>
    <w:rsid w:val="004B0FF6"/>
    <w:rsid w:val="004B36EE"/>
    <w:rsid w:val="004B3CE2"/>
    <w:rsid w:val="004B46E7"/>
    <w:rsid w:val="004B47DE"/>
    <w:rsid w:val="004B5E7A"/>
    <w:rsid w:val="004C16C1"/>
    <w:rsid w:val="004C22F9"/>
    <w:rsid w:val="004C4367"/>
    <w:rsid w:val="004C63D3"/>
    <w:rsid w:val="004D42EE"/>
    <w:rsid w:val="004D431F"/>
    <w:rsid w:val="004E411E"/>
    <w:rsid w:val="004E4268"/>
    <w:rsid w:val="004E44BE"/>
    <w:rsid w:val="004F10B3"/>
    <w:rsid w:val="00501B7A"/>
    <w:rsid w:val="005022CC"/>
    <w:rsid w:val="00503277"/>
    <w:rsid w:val="005049E4"/>
    <w:rsid w:val="005132B1"/>
    <w:rsid w:val="005269ED"/>
    <w:rsid w:val="005318F6"/>
    <w:rsid w:val="00531DFE"/>
    <w:rsid w:val="00532755"/>
    <w:rsid w:val="00532AE8"/>
    <w:rsid w:val="0053326B"/>
    <w:rsid w:val="00537E69"/>
    <w:rsid w:val="0054317F"/>
    <w:rsid w:val="0054687F"/>
    <w:rsid w:val="00547416"/>
    <w:rsid w:val="00550218"/>
    <w:rsid w:val="00553A01"/>
    <w:rsid w:val="00555136"/>
    <w:rsid w:val="0055587C"/>
    <w:rsid w:val="005562E8"/>
    <w:rsid w:val="00556BA1"/>
    <w:rsid w:val="00556EB7"/>
    <w:rsid w:val="005602AE"/>
    <w:rsid w:val="00562F2C"/>
    <w:rsid w:val="0056467A"/>
    <w:rsid w:val="00570755"/>
    <w:rsid w:val="00571E65"/>
    <w:rsid w:val="00571FB8"/>
    <w:rsid w:val="005729E0"/>
    <w:rsid w:val="00574FE6"/>
    <w:rsid w:val="005771C0"/>
    <w:rsid w:val="0058573D"/>
    <w:rsid w:val="00586D48"/>
    <w:rsid w:val="0059528E"/>
    <w:rsid w:val="005952A0"/>
    <w:rsid w:val="005971BF"/>
    <w:rsid w:val="005A0B99"/>
    <w:rsid w:val="005A141B"/>
    <w:rsid w:val="005A1720"/>
    <w:rsid w:val="005A3A11"/>
    <w:rsid w:val="005A73BD"/>
    <w:rsid w:val="005B012D"/>
    <w:rsid w:val="005B0405"/>
    <w:rsid w:val="005B0AEA"/>
    <w:rsid w:val="005B1477"/>
    <w:rsid w:val="005B69E6"/>
    <w:rsid w:val="005C28A5"/>
    <w:rsid w:val="005C3084"/>
    <w:rsid w:val="005C32B5"/>
    <w:rsid w:val="005C6601"/>
    <w:rsid w:val="005D069B"/>
    <w:rsid w:val="005D0956"/>
    <w:rsid w:val="005D0C2C"/>
    <w:rsid w:val="005D3EBE"/>
    <w:rsid w:val="005E3FA9"/>
    <w:rsid w:val="005E4B55"/>
    <w:rsid w:val="005E6148"/>
    <w:rsid w:val="005F0244"/>
    <w:rsid w:val="005F3536"/>
    <w:rsid w:val="005F3882"/>
    <w:rsid w:val="005F6101"/>
    <w:rsid w:val="005F7EC1"/>
    <w:rsid w:val="0060136D"/>
    <w:rsid w:val="006030B3"/>
    <w:rsid w:val="006049D8"/>
    <w:rsid w:val="00605FD6"/>
    <w:rsid w:val="00607C65"/>
    <w:rsid w:val="00614531"/>
    <w:rsid w:val="006220F4"/>
    <w:rsid w:val="006222FB"/>
    <w:rsid w:val="00630880"/>
    <w:rsid w:val="006345AB"/>
    <w:rsid w:val="00645622"/>
    <w:rsid w:val="00647CBD"/>
    <w:rsid w:val="006529D2"/>
    <w:rsid w:val="00653283"/>
    <w:rsid w:val="006550D8"/>
    <w:rsid w:val="006631D1"/>
    <w:rsid w:val="00664AE3"/>
    <w:rsid w:val="00666CA3"/>
    <w:rsid w:val="00671389"/>
    <w:rsid w:val="00671EF8"/>
    <w:rsid w:val="00672BD1"/>
    <w:rsid w:val="00674418"/>
    <w:rsid w:val="00676706"/>
    <w:rsid w:val="00676BF2"/>
    <w:rsid w:val="006819BF"/>
    <w:rsid w:val="0068340B"/>
    <w:rsid w:val="00684FA3"/>
    <w:rsid w:val="00685370"/>
    <w:rsid w:val="00686F32"/>
    <w:rsid w:val="00691A2E"/>
    <w:rsid w:val="0069779B"/>
    <w:rsid w:val="006A2E21"/>
    <w:rsid w:val="006A6F4A"/>
    <w:rsid w:val="006A726C"/>
    <w:rsid w:val="006A7624"/>
    <w:rsid w:val="006A7DF2"/>
    <w:rsid w:val="006B11D8"/>
    <w:rsid w:val="006B626B"/>
    <w:rsid w:val="006B67D0"/>
    <w:rsid w:val="006B6AAE"/>
    <w:rsid w:val="006D0653"/>
    <w:rsid w:val="006D29AC"/>
    <w:rsid w:val="006D6850"/>
    <w:rsid w:val="006E03FE"/>
    <w:rsid w:val="006E6734"/>
    <w:rsid w:val="006F1E56"/>
    <w:rsid w:val="006F2E57"/>
    <w:rsid w:val="006F2EE7"/>
    <w:rsid w:val="006F4CD4"/>
    <w:rsid w:val="006F783B"/>
    <w:rsid w:val="006F7F41"/>
    <w:rsid w:val="00703E9D"/>
    <w:rsid w:val="00705AC4"/>
    <w:rsid w:val="007150F7"/>
    <w:rsid w:val="00716A70"/>
    <w:rsid w:val="00720B85"/>
    <w:rsid w:val="00732A56"/>
    <w:rsid w:val="00737FEB"/>
    <w:rsid w:val="00742019"/>
    <w:rsid w:val="00744B1B"/>
    <w:rsid w:val="00744B6F"/>
    <w:rsid w:val="00745736"/>
    <w:rsid w:val="00750AB7"/>
    <w:rsid w:val="007513D9"/>
    <w:rsid w:val="0075265A"/>
    <w:rsid w:val="0075542D"/>
    <w:rsid w:val="007625BF"/>
    <w:rsid w:val="00763489"/>
    <w:rsid w:val="00766F9B"/>
    <w:rsid w:val="007766B4"/>
    <w:rsid w:val="00780DF2"/>
    <w:rsid w:val="007824A7"/>
    <w:rsid w:val="00787AD2"/>
    <w:rsid w:val="00790A5D"/>
    <w:rsid w:val="00791904"/>
    <w:rsid w:val="00793C19"/>
    <w:rsid w:val="00795983"/>
    <w:rsid w:val="00795EA6"/>
    <w:rsid w:val="007A2D07"/>
    <w:rsid w:val="007A3544"/>
    <w:rsid w:val="007A5237"/>
    <w:rsid w:val="007A5556"/>
    <w:rsid w:val="007B0B5E"/>
    <w:rsid w:val="007B0E29"/>
    <w:rsid w:val="007B3F5F"/>
    <w:rsid w:val="007B452E"/>
    <w:rsid w:val="007B6093"/>
    <w:rsid w:val="007B68EE"/>
    <w:rsid w:val="007B763C"/>
    <w:rsid w:val="007C2763"/>
    <w:rsid w:val="007D06AE"/>
    <w:rsid w:val="007D17B9"/>
    <w:rsid w:val="007D1EC7"/>
    <w:rsid w:val="007D247E"/>
    <w:rsid w:val="007D6C2C"/>
    <w:rsid w:val="007E1AA2"/>
    <w:rsid w:val="007E26F4"/>
    <w:rsid w:val="007E4001"/>
    <w:rsid w:val="007E6E02"/>
    <w:rsid w:val="007F1D72"/>
    <w:rsid w:val="007F295B"/>
    <w:rsid w:val="00800A48"/>
    <w:rsid w:val="00801432"/>
    <w:rsid w:val="00801D49"/>
    <w:rsid w:val="00804A55"/>
    <w:rsid w:val="008077DD"/>
    <w:rsid w:val="00810F86"/>
    <w:rsid w:val="00812340"/>
    <w:rsid w:val="00820241"/>
    <w:rsid w:val="00822082"/>
    <w:rsid w:val="00822169"/>
    <w:rsid w:val="008346ED"/>
    <w:rsid w:val="00840359"/>
    <w:rsid w:val="00850519"/>
    <w:rsid w:val="00853002"/>
    <w:rsid w:val="0085564D"/>
    <w:rsid w:val="008605ED"/>
    <w:rsid w:val="00863BA0"/>
    <w:rsid w:val="00872D10"/>
    <w:rsid w:val="008748D6"/>
    <w:rsid w:val="00874DEA"/>
    <w:rsid w:val="00881945"/>
    <w:rsid w:val="00881B39"/>
    <w:rsid w:val="00882FE5"/>
    <w:rsid w:val="00887603"/>
    <w:rsid w:val="00887DAA"/>
    <w:rsid w:val="008960C5"/>
    <w:rsid w:val="00897876"/>
    <w:rsid w:val="008B23DD"/>
    <w:rsid w:val="008B2F3C"/>
    <w:rsid w:val="008B5A76"/>
    <w:rsid w:val="008B5D96"/>
    <w:rsid w:val="008B71EE"/>
    <w:rsid w:val="008B7F52"/>
    <w:rsid w:val="008C03AD"/>
    <w:rsid w:val="008C1170"/>
    <w:rsid w:val="008C2236"/>
    <w:rsid w:val="008C3AAA"/>
    <w:rsid w:val="008C40EF"/>
    <w:rsid w:val="008E3F93"/>
    <w:rsid w:val="008E4274"/>
    <w:rsid w:val="008E605F"/>
    <w:rsid w:val="008F1527"/>
    <w:rsid w:val="008F2BFB"/>
    <w:rsid w:val="008F38DA"/>
    <w:rsid w:val="008F71E8"/>
    <w:rsid w:val="009038C2"/>
    <w:rsid w:val="00904CF3"/>
    <w:rsid w:val="00910521"/>
    <w:rsid w:val="00911406"/>
    <w:rsid w:val="00912713"/>
    <w:rsid w:val="009143C7"/>
    <w:rsid w:val="00915005"/>
    <w:rsid w:val="00917134"/>
    <w:rsid w:val="00921FB4"/>
    <w:rsid w:val="00924649"/>
    <w:rsid w:val="0093437A"/>
    <w:rsid w:val="00934689"/>
    <w:rsid w:val="0094196C"/>
    <w:rsid w:val="00941B3F"/>
    <w:rsid w:val="009503EF"/>
    <w:rsid w:val="0095374B"/>
    <w:rsid w:val="00953827"/>
    <w:rsid w:val="009540EB"/>
    <w:rsid w:val="00960495"/>
    <w:rsid w:val="0096211C"/>
    <w:rsid w:val="009671C9"/>
    <w:rsid w:val="009709F7"/>
    <w:rsid w:val="009712F1"/>
    <w:rsid w:val="00971B9C"/>
    <w:rsid w:val="00976B62"/>
    <w:rsid w:val="00981ADA"/>
    <w:rsid w:val="00982CC5"/>
    <w:rsid w:val="009851D5"/>
    <w:rsid w:val="00987B6F"/>
    <w:rsid w:val="00990E72"/>
    <w:rsid w:val="009925D0"/>
    <w:rsid w:val="009927AD"/>
    <w:rsid w:val="00994019"/>
    <w:rsid w:val="009964FC"/>
    <w:rsid w:val="009A2058"/>
    <w:rsid w:val="009A386B"/>
    <w:rsid w:val="009B0D97"/>
    <w:rsid w:val="009B11A1"/>
    <w:rsid w:val="009B21E5"/>
    <w:rsid w:val="009B2DC9"/>
    <w:rsid w:val="009B31F7"/>
    <w:rsid w:val="009B32B7"/>
    <w:rsid w:val="009B7EB5"/>
    <w:rsid w:val="009C1BA6"/>
    <w:rsid w:val="009C1CDF"/>
    <w:rsid w:val="009C262D"/>
    <w:rsid w:val="009C43BA"/>
    <w:rsid w:val="009C6A01"/>
    <w:rsid w:val="009C7B4D"/>
    <w:rsid w:val="009D2713"/>
    <w:rsid w:val="009D490E"/>
    <w:rsid w:val="009D5157"/>
    <w:rsid w:val="009E1694"/>
    <w:rsid w:val="009F3498"/>
    <w:rsid w:val="009F360B"/>
    <w:rsid w:val="009F74B9"/>
    <w:rsid w:val="00A01E43"/>
    <w:rsid w:val="00A03847"/>
    <w:rsid w:val="00A0466B"/>
    <w:rsid w:val="00A12CAE"/>
    <w:rsid w:val="00A14146"/>
    <w:rsid w:val="00A15AB8"/>
    <w:rsid w:val="00A20EAA"/>
    <w:rsid w:val="00A21ED2"/>
    <w:rsid w:val="00A24EF6"/>
    <w:rsid w:val="00A26E5B"/>
    <w:rsid w:val="00A27752"/>
    <w:rsid w:val="00A301CD"/>
    <w:rsid w:val="00A31B2E"/>
    <w:rsid w:val="00A32EDF"/>
    <w:rsid w:val="00A36B07"/>
    <w:rsid w:val="00A4095D"/>
    <w:rsid w:val="00A4194A"/>
    <w:rsid w:val="00A4220E"/>
    <w:rsid w:val="00A42502"/>
    <w:rsid w:val="00A53629"/>
    <w:rsid w:val="00A54051"/>
    <w:rsid w:val="00A62004"/>
    <w:rsid w:val="00A64C97"/>
    <w:rsid w:val="00A70E19"/>
    <w:rsid w:val="00A72D64"/>
    <w:rsid w:val="00A84624"/>
    <w:rsid w:val="00A86071"/>
    <w:rsid w:val="00A862C5"/>
    <w:rsid w:val="00A905DF"/>
    <w:rsid w:val="00A945F6"/>
    <w:rsid w:val="00A96C1E"/>
    <w:rsid w:val="00AA2CC0"/>
    <w:rsid w:val="00AA2D77"/>
    <w:rsid w:val="00AB112F"/>
    <w:rsid w:val="00AB7AD4"/>
    <w:rsid w:val="00AC0291"/>
    <w:rsid w:val="00AC02DF"/>
    <w:rsid w:val="00AC2983"/>
    <w:rsid w:val="00AC6002"/>
    <w:rsid w:val="00AD0445"/>
    <w:rsid w:val="00AD5557"/>
    <w:rsid w:val="00AE2F7C"/>
    <w:rsid w:val="00AE5102"/>
    <w:rsid w:val="00AE530F"/>
    <w:rsid w:val="00AE5E17"/>
    <w:rsid w:val="00AE6112"/>
    <w:rsid w:val="00AE64CB"/>
    <w:rsid w:val="00AE6C6F"/>
    <w:rsid w:val="00AF0497"/>
    <w:rsid w:val="00AF18FE"/>
    <w:rsid w:val="00B04336"/>
    <w:rsid w:val="00B142A0"/>
    <w:rsid w:val="00B24C69"/>
    <w:rsid w:val="00B26771"/>
    <w:rsid w:val="00B31C63"/>
    <w:rsid w:val="00B32719"/>
    <w:rsid w:val="00B36E8F"/>
    <w:rsid w:val="00B3741F"/>
    <w:rsid w:val="00B40926"/>
    <w:rsid w:val="00B432B9"/>
    <w:rsid w:val="00B46994"/>
    <w:rsid w:val="00B50465"/>
    <w:rsid w:val="00B542D4"/>
    <w:rsid w:val="00B54969"/>
    <w:rsid w:val="00B54F60"/>
    <w:rsid w:val="00B67FB4"/>
    <w:rsid w:val="00B707B0"/>
    <w:rsid w:val="00B70C2C"/>
    <w:rsid w:val="00B747C3"/>
    <w:rsid w:val="00B82566"/>
    <w:rsid w:val="00B84EBE"/>
    <w:rsid w:val="00B90CCA"/>
    <w:rsid w:val="00BA18BD"/>
    <w:rsid w:val="00BA2963"/>
    <w:rsid w:val="00BA7A0F"/>
    <w:rsid w:val="00BB03ED"/>
    <w:rsid w:val="00BB29E9"/>
    <w:rsid w:val="00BB435D"/>
    <w:rsid w:val="00BB529B"/>
    <w:rsid w:val="00BB7DD1"/>
    <w:rsid w:val="00BC0383"/>
    <w:rsid w:val="00BC14A4"/>
    <w:rsid w:val="00BC7245"/>
    <w:rsid w:val="00BD524C"/>
    <w:rsid w:val="00BD5FDC"/>
    <w:rsid w:val="00BE06E1"/>
    <w:rsid w:val="00BE611C"/>
    <w:rsid w:val="00BF37B7"/>
    <w:rsid w:val="00C05668"/>
    <w:rsid w:val="00C108DB"/>
    <w:rsid w:val="00C14CDC"/>
    <w:rsid w:val="00C17ADA"/>
    <w:rsid w:val="00C17BFD"/>
    <w:rsid w:val="00C2225D"/>
    <w:rsid w:val="00C246EB"/>
    <w:rsid w:val="00C260C0"/>
    <w:rsid w:val="00C266A1"/>
    <w:rsid w:val="00C269F6"/>
    <w:rsid w:val="00C2706B"/>
    <w:rsid w:val="00C32FC7"/>
    <w:rsid w:val="00C35EC4"/>
    <w:rsid w:val="00C37AFF"/>
    <w:rsid w:val="00C40369"/>
    <w:rsid w:val="00C41FA7"/>
    <w:rsid w:val="00C420F9"/>
    <w:rsid w:val="00C4553E"/>
    <w:rsid w:val="00C4559C"/>
    <w:rsid w:val="00C467DE"/>
    <w:rsid w:val="00C47400"/>
    <w:rsid w:val="00C4768E"/>
    <w:rsid w:val="00C4778A"/>
    <w:rsid w:val="00C47C86"/>
    <w:rsid w:val="00C63CC6"/>
    <w:rsid w:val="00C710EA"/>
    <w:rsid w:val="00C73285"/>
    <w:rsid w:val="00C741BF"/>
    <w:rsid w:val="00C74339"/>
    <w:rsid w:val="00C8218B"/>
    <w:rsid w:val="00C83DF5"/>
    <w:rsid w:val="00C84719"/>
    <w:rsid w:val="00C87673"/>
    <w:rsid w:val="00C91D95"/>
    <w:rsid w:val="00C96015"/>
    <w:rsid w:val="00CA2481"/>
    <w:rsid w:val="00CA4176"/>
    <w:rsid w:val="00CB227F"/>
    <w:rsid w:val="00CB2641"/>
    <w:rsid w:val="00CB3418"/>
    <w:rsid w:val="00CB4B5C"/>
    <w:rsid w:val="00CB5B42"/>
    <w:rsid w:val="00CB6D09"/>
    <w:rsid w:val="00CB703B"/>
    <w:rsid w:val="00CC2033"/>
    <w:rsid w:val="00CC4019"/>
    <w:rsid w:val="00CC5A51"/>
    <w:rsid w:val="00CD41D1"/>
    <w:rsid w:val="00CD6B3F"/>
    <w:rsid w:val="00CE23B7"/>
    <w:rsid w:val="00CE5617"/>
    <w:rsid w:val="00CE67C2"/>
    <w:rsid w:val="00CF0E24"/>
    <w:rsid w:val="00CF64EF"/>
    <w:rsid w:val="00D02EDA"/>
    <w:rsid w:val="00D11531"/>
    <w:rsid w:val="00D143EC"/>
    <w:rsid w:val="00D14F8D"/>
    <w:rsid w:val="00D15A6A"/>
    <w:rsid w:val="00D211DB"/>
    <w:rsid w:val="00D242E1"/>
    <w:rsid w:val="00D267F5"/>
    <w:rsid w:val="00D26C1D"/>
    <w:rsid w:val="00D3083C"/>
    <w:rsid w:val="00D31D95"/>
    <w:rsid w:val="00D3423F"/>
    <w:rsid w:val="00D4539E"/>
    <w:rsid w:val="00D47CC4"/>
    <w:rsid w:val="00D50CEB"/>
    <w:rsid w:val="00D55130"/>
    <w:rsid w:val="00D569C8"/>
    <w:rsid w:val="00D575EA"/>
    <w:rsid w:val="00D628AC"/>
    <w:rsid w:val="00D628F6"/>
    <w:rsid w:val="00D64F78"/>
    <w:rsid w:val="00D65F65"/>
    <w:rsid w:val="00D7067B"/>
    <w:rsid w:val="00D73138"/>
    <w:rsid w:val="00D73B45"/>
    <w:rsid w:val="00D75A05"/>
    <w:rsid w:val="00D75CF0"/>
    <w:rsid w:val="00D81C01"/>
    <w:rsid w:val="00D85D28"/>
    <w:rsid w:val="00D86EDF"/>
    <w:rsid w:val="00D876C9"/>
    <w:rsid w:val="00DA210D"/>
    <w:rsid w:val="00DA7D2E"/>
    <w:rsid w:val="00DB0EBE"/>
    <w:rsid w:val="00DB3FF9"/>
    <w:rsid w:val="00DB41E0"/>
    <w:rsid w:val="00DB503C"/>
    <w:rsid w:val="00DC3CCB"/>
    <w:rsid w:val="00DC3F22"/>
    <w:rsid w:val="00DD0A48"/>
    <w:rsid w:val="00DD314E"/>
    <w:rsid w:val="00DD450F"/>
    <w:rsid w:val="00DD5F78"/>
    <w:rsid w:val="00DD7A3B"/>
    <w:rsid w:val="00DE3457"/>
    <w:rsid w:val="00DE520F"/>
    <w:rsid w:val="00DF0D59"/>
    <w:rsid w:val="00DF1610"/>
    <w:rsid w:val="00DF2A21"/>
    <w:rsid w:val="00DF3342"/>
    <w:rsid w:val="00E036DF"/>
    <w:rsid w:val="00E05A1F"/>
    <w:rsid w:val="00E07A34"/>
    <w:rsid w:val="00E07CED"/>
    <w:rsid w:val="00E1054B"/>
    <w:rsid w:val="00E1640A"/>
    <w:rsid w:val="00E2086D"/>
    <w:rsid w:val="00E236B6"/>
    <w:rsid w:val="00E236F9"/>
    <w:rsid w:val="00E240AC"/>
    <w:rsid w:val="00E2468F"/>
    <w:rsid w:val="00E2687E"/>
    <w:rsid w:val="00E26EB2"/>
    <w:rsid w:val="00E27B7F"/>
    <w:rsid w:val="00E30889"/>
    <w:rsid w:val="00E32440"/>
    <w:rsid w:val="00E35473"/>
    <w:rsid w:val="00E439CE"/>
    <w:rsid w:val="00E44A2A"/>
    <w:rsid w:val="00E45530"/>
    <w:rsid w:val="00E45C1F"/>
    <w:rsid w:val="00E465C0"/>
    <w:rsid w:val="00E46E5A"/>
    <w:rsid w:val="00E50778"/>
    <w:rsid w:val="00E507A2"/>
    <w:rsid w:val="00E53331"/>
    <w:rsid w:val="00E54C03"/>
    <w:rsid w:val="00E55D46"/>
    <w:rsid w:val="00E56DC0"/>
    <w:rsid w:val="00E56F7A"/>
    <w:rsid w:val="00E5704C"/>
    <w:rsid w:val="00E632B3"/>
    <w:rsid w:val="00E65990"/>
    <w:rsid w:val="00E67161"/>
    <w:rsid w:val="00E70B5F"/>
    <w:rsid w:val="00E71247"/>
    <w:rsid w:val="00E712A1"/>
    <w:rsid w:val="00E7137C"/>
    <w:rsid w:val="00E802CE"/>
    <w:rsid w:val="00E834B2"/>
    <w:rsid w:val="00E8439E"/>
    <w:rsid w:val="00E94FA6"/>
    <w:rsid w:val="00EA0A87"/>
    <w:rsid w:val="00EA315B"/>
    <w:rsid w:val="00EA47CE"/>
    <w:rsid w:val="00EA6E49"/>
    <w:rsid w:val="00EB0DFB"/>
    <w:rsid w:val="00EB1ABF"/>
    <w:rsid w:val="00EB3598"/>
    <w:rsid w:val="00EB67CC"/>
    <w:rsid w:val="00EC0C0D"/>
    <w:rsid w:val="00EC1597"/>
    <w:rsid w:val="00EC246C"/>
    <w:rsid w:val="00EC56EA"/>
    <w:rsid w:val="00ED2450"/>
    <w:rsid w:val="00ED4128"/>
    <w:rsid w:val="00ED71EC"/>
    <w:rsid w:val="00EE1D29"/>
    <w:rsid w:val="00EE2166"/>
    <w:rsid w:val="00EE2539"/>
    <w:rsid w:val="00EE2E6A"/>
    <w:rsid w:val="00EE36E2"/>
    <w:rsid w:val="00EE3AF4"/>
    <w:rsid w:val="00EF18E8"/>
    <w:rsid w:val="00EF2E79"/>
    <w:rsid w:val="00F008D6"/>
    <w:rsid w:val="00F02C3B"/>
    <w:rsid w:val="00F139D2"/>
    <w:rsid w:val="00F31CC0"/>
    <w:rsid w:val="00F32D17"/>
    <w:rsid w:val="00F36FFA"/>
    <w:rsid w:val="00F37310"/>
    <w:rsid w:val="00F41791"/>
    <w:rsid w:val="00F434D6"/>
    <w:rsid w:val="00F46525"/>
    <w:rsid w:val="00F465E2"/>
    <w:rsid w:val="00F50264"/>
    <w:rsid w:val="00F5521E"/>
    <w:rsid w:val="00F57D76"/>
    <w:rsid w:val="00F61135"/>
    <w:rsid w:val="00F63DDE"/>
    <w:rsid w:val="00F673E9"/>
    <w:rsid w:val="00F71159"/>
    <w:rsid w:val="00F74921"/>
    <w:rsid w:val="00F74E54"/>
    <w:rsid w:val="00F7669C"/>
    <w:rsid w:val="00F81C67"/>
    <w:rsid w:val="00F84ABF"/>
    <w:rsid w:val="00F85E55"/>
    <w:rsid w:val="00F9124E"/>
    <w:rsid w:val="00F9221E"/>
    <w:rsid w:val="00F92C22"/>
    <w:rsid w:val="00F94250"/>
    <w:rsid w:val="00F95222"/>
    <w:rsid w:val="00FA0A82"/>
    <w:rsid w:val="00FA5AAD"/>
    <w:rsid w:val="00FA5EC6"/>
    <w:rsid w:val="00FA7A5A"/>
    <w:rsid w:val="00FB0080"/>
    <w:rsid w:val="00FB07B2"/>
    <w:rsid w:val="00FB1BB4"/>
    <w:rsid w:val="00FB2018"/>
    <w:rsid w:val="00FB78CF"/>
    <w:rsid w:val="00FC2709"/>
    <w:rsid w:val="00FC7BC6"/>
    <w:rsid w:val="00FD2163"/>
    <w:rsid w:val="00FD2625"/>
    <w:rsid w:val="00FD769F"/>
    <w:rsid w:val="00FE1BB9"/>
    <w:rsid w:val="00FE2E38"/>
    <w:rsid w:val="00FE71D0"/>
    <w:rsid w:val="00FF4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9BC91"/>
  <w15:docId w15:val="{9597FCAB-3CDB-4B9F-8B5E-CB1FF49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E9D"/>
    <w:pPr>
      <w:spacing w:after="90" w:line="256" w:lineRule="auto"/>
      <w:ind w:left="1277" w:firstLine="556"/>
      <w:jc w:val="both"/>
    </w:pPr>
    <w:rPr>
      <w:rFonts w:ascii="Times New Roman" w:eastAsia="Times New Roman" w:hAnsi="Times New Roman"/>
      <w:color w:val="000000"/>
      <w:sz w:val="28"/>
      <w:szCs w:val="22"/>
      <w:lang w:val="vi-VN" w:eastAsia="vi-VN"/>
    </w:rPr>
  </w:style>
  <w:style w:type="paragraph" w:styleId="Heading2">
    <w:name w:val="heading 2"/>
    <w:basedOn w:val="Normal"/>
    <w:next w:val="Normal"/>
    <w:link w:val="Heading2Char"/>
    <w:uiPriority w:val="9"/>
    <w:semiHidden/>
    <w:unhideWhenUsed/>
    <w:qFormat/>
    <w:rsid w:val="00D876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D45A2"/>
    <w:pPr>
      <w:spacing w:before="100" w:beforeAutospacing="1" w:after="100" w:afterAutospacing="1" w:line="240" w:lineRule="auto"/>
      <w:ind w:left="0" w:firstLine="0"/>
      <w:jc w:val="left"/>
      <w:outlineLvl w:val="2"/>
    </w:pPr>
    <w:rPr>
      <w:b/>
      <w:bCs/>
      <w:color w:val="auto"/>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03E9D"/>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unhideWhenUsed/>
    <w:qFormat/>
    <w:rsid w:val="00703E9D"/>
    <w:pPr>
      <w:spacing w:before="120" w:after="120" w:line="300" w:lineRule="auto"/>
      <w:ind w:left="0" w:firstLine="0"/>
    </w:pPr>
    <w:rPr>
      <w:rFonts w:eastAsia="Calibri"/>
      <w:color w:val="auto"/>
      <w:sz w:val="20"/>
      <w:szCs w:val="20"/>
      <w:u w:color="00000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uiPriority w:val="99"/>
    <w:qFormat/>
    <w:rsid w:val="00703E9D"/>
    <w:rPr>
      <w:rFonts w:ascii="Times New Roman" w:eastAsia="Calibri" w:hAnsi="Times New Roman" w:cs="Times New Roman"/>
      <w:sz w:val="20"/>
      <w:szCs w:val="20"/>
      <w:u w:color="000000"/>
    </w:rPr>
  </w:style>
  <w:style w:type="character" w:styleId="FootnoteReference">
    <w:name w:val="footnote reference"/>
    <w:aliases w:val="Footnote,Footnote text,Ref,de nota al pie,Footnote text + 13 pt,ftref,BearingPoint,16 Point,Superscript 6 Point,fr,Footnote Text1,f,(NECG) Footnote Reference,BVI fnr,footnote ref,10 p,Footnote + Arial,10 pt,4_,E FNZ,4_G,Footnote di,f1"/>
    <w:link w:val="FootnotetextCharChar"/>
    <w:uiPriority w:val="99"/>
    <w:unhideWhenUsed/>
    <w:qFormat/>
    <w:rsid w:val="00703E9D"/>
    <w:rPr>
      <w:vertAlign w:val="superscript"/>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rsid w:val="00703E9D"/>
    <w:pPr>
      <w:spacing w:after="160" w:line="240" w:lineRule="exact"/>
      <w:ind w:left="0" w:firstLine="0"/>
      <w:jc w:val="left"/>
    </w:pPr>
    <w:rPr>
      <w:rFonts w:ascii="Calibri" w:eastAsia="Calibri" w:hAnsi="Calibri"/>
      <w:color w:val="auto"/>
      <w:sz w:val="22"/>
      <w:vertAlign w:val="superscript"/>
      <w:lang w:val="en-GB" w:eastAsia="en-US"/>
    </w:rPr>
  </w:style>
  <w:style w:type="paragraph" w:styleId="BodyTextIndent">
    <w:name w:val="Body Text Indent"/>
    <w:basedOn w:val="Normal"/>
    <w:link w:val="BodyTextIndentChar"/>
    <w:unhideWhenUsed/>
    <w:rsid w:val="00703E9D"/>
    <w:pPr>
      <w:spacing w:after="120"/>
      <w:ind w:left="360"/>
    </w:pPr>
  </w:style>
  <w:style w:type="character" w:customStyle="1" w:styleId="BodyTextIndentChar">
    <w:name w:val="Body Text Indent Char"/>
    <w:link w:val="BodyTextIndent"/>
    <w:rsid w:val="00703E9D"/>
    <w:rPr>
      <w:rFonts w:ascii="Times New Roman" w:eastAsia="Times New Roman" w:hAnsi="Times New Roman" w:cs="Times New Roman"/>
      <w:color w:val="000000"/>
      <w:sz w:val="28"/>
      <w:lang w:val="vi-VN" w:eastAsia="vi-VN"/>
    </w:rPr>
  </w:style>
  <w:style w:type="paragraph" w:styleId="BodyText3">
    <w:name w:val="Body Text 3"/>
    <w:basedOn w:val="Normal"/>
    <w:link w:val="BodyText3Char"/>
    <w:unhideWhenUsed/>
    <w:rsid w:val="00703E9D"/>
    <w:pPr>
      <w:spacing w:after="120"/>
    </w:pPr>
    <w:rPr>
      <w:sz w:val="16"/>
      <w:szCs w:val="16"/>
    </w:rPr>
  </w:style>
  <w:style w:type="character" w:customStyle="1" w:styleId="BodyText3Char">
    <w:name w:val="Body Text 3 Char"/>
    <w:link w:val="BodyText3"/>
    <w:rsid w:val="00703E9D"/>
    <w:rPr>
      <w:rFonts w:ascii="Times New Roman" w:eastAsia="Times New Roman" w:hAnsi="Times New Roman" w:cs="Times New Roman"/>
      <w:color w:val="000000"/>
      <w:sz w:val="16"/>
      <w:szCs w:val="16"/>
      <w:lang w:val="vi-VN" w:eastAsia="vi-VN"/>
    </w:rPr>
  </w:style>
  <w:style w:type="character" w:customStyle="1" w:styleId="normalchar">
    <w:name w:val="normal__char"/>
    <w:rsid w:val="00703E9D"/>
  </w:style>
  <w:style w:type="paragraph" w:styleId="BalloonText">
    <w:name w:val="Balloon Text"/>
    <w:basedOn w:val="Normal"/>
    <w:link w:val="BalloonTextChar"/>
    <w:uiPriority w:val="99"/>
    <w:semiHidden/>
    <w:unhideWhenUsed/>
    <w:rsid w:val="006A76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7624"/>
    <w:rPr>
      <w:rFonts w:ascii="Segoe UI" w:eastAsia="Times New Roman" w:hAnsi="Segoe UI" w:cs="Segoe UI"/>
      <w:color w:val="000000"/>
      <w:sz w:val="18"/>
      <w:szCs w:val="18"/>
      <w:lang w:val="vi-VN" w:eastAsia="vi-VN"/>
    </w:rPr>
  </w:style>
  <w:style w:type="character" w:styleId="CommentReference">
    <w:name w:val="annotation reference"/>
    <w:rsid w:val="002D6EB5"/>
    <w:rPr>
      <w:sz w:val="16"/>
      <w:szCs w:val="16"/>
    </w:rPr>
  </w:style>
  <w:style w:type="paragraph" w:styleId="CommentText">
    <w:name w:val="annotation text"/>
    <w:basedOn w:val="Normal"/>
    <w:link w:val="CommentTextChar"/>
    <w:rsid w:val="002D6EB5"/>
    <w:pPr>
      <w:spacing w:after="0" w:line="240" w:lineRule="auto"/>
      <w:ind w:left="0" w:firstLine="0"/>
      <w:jc w:val="left"/>
    </w:pPr>
    <w:rPr>
      <w:rFonts w:ascii=".VnTime" w:hAnsi=".VnTime"/>
      <w:color w:val="auto"/>
      <w:sz w:val="20"/>
      <w:szCs w:val="20"/>
      <w:lang w:val="en-US" w:eastAsia="en-US"/>
    </w:rPr>
  </w:style>
  <w:style w:type="character" w:customStyle="1" w:styleId="CommentTextChar">
    <w:name w:val="Comment Text Char"/>
    <w:link w:val="CommentText"/>
    <w:rsid w:val="002D6EB5"/>
    <w:rPr>
      <w:rFonts w:ascii=".VnTime" w:eastAsia="Times New Roman" w:hAnsi=".VnTime" w:cs="Times New Roman"/>
      <w:sz w:val="20"/>
      <w:szCs w:val="20"/>
      <w:lang w:val="en-US"/>
    </w:rPr>
  </w:style>
  <w:style w:type="paragraph" w:styleId="Header">
    <w:name w:val="header"/>
    <w:basedOn w:val="Normal"/>
    <w:link w:val="HeaderChar"/>
    <w:uiPriority w:val="99"/>
    <w:unhideWhenUsed/>
    <w:rsid w:val="002F75DA"/>
    <w:pPr>
      <w:tabs>
        <w:tab w:val="center" w:pos="4513"/>
        <w:tab w:val="right" w:pos="9026"/>
      </w:tabs>
      <w:spacing w:after="0" w:line="240" w:lineRule="auto"/>
    </w:pPr>
  </w:style>
  <w:style w:type="character" w:customStyle="1" w:styleId="HeaderChar">
    <w:name w:val="Header Char"/>
    <w:link w:val="Header"/>
    <w:uiPriority w:val="99"/>
    <w:rsid w:val="002F75DA"/>
    <w:rPr>
      <w:rFonts w:ascii="Times New Roman" w:eastAsia="Times New Roman" w:hAnsi="Times New Roman" w:cs="Times New Roman"/>
      <w:color w:val="000000"/>
      <w:sz w:val="28"/>
      <w:lang w:val="vi-VN" w:eastAsia="vi-VN"/>
    </w:rPr>
  </w:style>
  <w:style w:type="paragraph" w:styleId="Footer">
    <w:name w:val="footer"/>
    <w:basedOn w:val="Normal"/>
    <w:link w:val="FooterChar"/>
    <w:uiPriority w:val="99"/>
    <w:unhideWhenUsed/>
    <w:rsid w:val="002F75DA"/>
    <w:pPr>
      <w:tabs>
        <w:tab w:val="center" w:pos="4513"/>
        <w:tab w:val="right" w:pos="9026"/>
      </w:tabs>
      <w:spacing w:after="0" w:line="240" w:lineRule="auto"/>
    </w:pPr>
  </w:style>
  <w:style w:type="character" w:customStyle="1" w:styleId="FooterChar">
    <w:name w:val="Footer Char"/>
    <w:link w:val="Footer"/>
    <w:uiPriority w:val="99"/>
    <w:rsid w:val="002F75DA"/>
    <w:rPr>
      <w:rFonts w:ascii="Times New Roman" w:eastAsia="Times New Roman" w:hAnsi="Times New Roman" w:cs="Times New Roman"/>
      <w:color w:val="000000"/>
      <w:sz w:val="28"/>
      <w:lang w:val="vi-VN" w:eastAsia="vi-VN"/>
    </w:rPr>
  </w:style>
  <w:style w:type="paragraph" w:styleId="ListParagraph">
    <w:name w:val="List Paragraph"/>
    <w:basedOn w:val="Normal"/>
    <w:uiPriority w:val="34"/>
    <w:qFormat/>
    <w:rsid w:val="00716A70"/>
    <w:pPr>
      <w:ind w:left="720"/>
      <w:contextualSpacing/>
    </w:pPr>
  </w:style>
  <w:style w:type="paragraph" w:customStyle="1" w:styleId="ContentStyle">
    <w:name w:val="ContentStyle"/>
    <w:basedOn w:val="Normal"/>
    <w:link w:val="ContentStyleChar"/>
    <w:rsid w:val="00A72D64"/>
    <w:pPr>
      <w:spacing w:after="0" w:line="240" w:lineRule="auto"/>
      <w:ind w:left="0" w:firstLine="567"/>
    </w:pPr>
    <w:rPr>
      <w:rFonts w:eastAsia="Calibri"/>
      <w:color w:val="0000FF"/>
      <w:sz w:val="26"/>
      <w:szCs w:val="26"/>
      <w:lang w:val="en-US" w:eastAsia="en-US"/>
    </w:rPr>
  </w:style>
  <w:style w:type="character" w:customStyle="1" w:styleId="ContentStyleChar">
    <w:name w:val="ContentStyle Char"/>
    <w:link w:val="ContentStyle"/>
    <w:rsid w:val="00A72D64"/>
    <w:rPr>
      <w:rFonts w:ascii="Times New Roman" w:hAnsi="Times New Roman" w:cs="Times New Roman"/>
      <w:color w:val="0000FF"/>
      <w:sz w:val="26"/>
      <w:szCs w:val="26"/>
      <w:lang w:val="en-US"/>
    </w:rPr>
  </w:style>
  <w:style w:type="paragraph" w:styleId="CommentSubject">
    <w:name w:val="annotation subject"/>
    <w:basedOn w:val="CommentText"/>
    <w:next w:val="CommentText"/>
    <w:link w:val="CommentSubjectChar"/>
    <w:uiPriority w:val="99"/>
    <w:semiHidden/>
    <w:unhideWhenUsed/>
    <w:rsid w:val="00D50CEB"/>
    <w:pPr>
      <w:spacing w:after="90"/>
      <w:ind w:left="1277" w:firstLine="556"/>
      <w:jc w:val="both"/>
    </w:pPr>
    <w:rPr>
      <w:rFonts w:ascii="Times New Roman" w:hAnsi="Times New Roman"/>
      <w:b/>
      <w:bCs/>
      <w:color w:val="000000"/>
      <w:lang w:val="vi-VN" w:eastAsia="vi-VN"/>
    </w:rPr>
  </w:style>
  <w:style w:type="character" w:customStyle="1" w:styleId="CommentSubjectChar">
    <w:name w:val="Comment Subject Char"/>
    <w:link w:val="CommentSubject"/>
    <w:uiPriority w:val="99"/>
    <w:semiHidden/>
    <w:rsid w:val="00D50CEB"/>
    <w:rPr>
      <w:rFonts w:ascii="Times New Roman" w:eastAsia="Times New Roman" w:hAnsi="Times New Roman" w:cs="Times New Roman"/>
      <w:b/>
      <w:bCs/>
      <w:color w:val="000000"/>
      <w:sz w:val="20"/>
      <w:szCs w:val="20"/>
      <w:lang w:val="vi-VN" w:eastAsia="vi-VN"/>
    </w:rPr>
  </w:style>
  <w:style w:type="paragraph" w:styleId="NormalWeb">
    <w:name w:val="Normal (Web)"/>
    <w:basedOn w:val="Normal"/>
    <w:uiPriority w:val="99"/>
    <w:unhideWhenUsed/>
    <w:rsid w:val="00FA7A5A"/>
    <w:pPr>
      <w:spacing w:before="100" w:beforeAutospacing="1" w:after="100" w:afterAutospacing="1" w:line="240" w:lineRule="auto"/>
      <w:ind w:left="0" w:firstLine="0"/>
      <w:jc w:val="left"/>
    </w:pPr>
    <w:rPr>
      <w:color w:val="auto"/>
      <w:sz w:val="24"/>
      <w:szCs w:val="24"/>
      <w:lang w:val="en-US" w:eastAsia="en-US"/>
    </w:rPr>
  </w:style>
  <w:style w:type="character" w:customStyle="1" w:styleId="Heading3Char">
    <w:name w:val="Heading 3 Char"/>
    <w:basedOn w:val="DefaultParagraphFont"/>
    <w:link w:val="Heading3"/>
    <w:uiPriority w:val="9"/>
    <w:rsid w:val="000D45A2"/>
    <w:rPr>
      <w:rFonts w:ascii="Times New Roman" w:eastAsia="Times New Roman" w:hAnsi="Times New Roman"/>
      <w:b/>
      <w:bCs/>
      <w:sz w:val="27"/>
      <w:szCs w:val="27"/>
      <w:lang w:val="en-GB" w:eastAsia="en-GB"/>
    </w:rPr>
  </w:style>
  <w:style w:type="paragraph" w:customStyle="1" w:styleId="CharCharCharCharCharChar1CharCharCharCharCharCharChar">
    <w:name w:val="Char Char Char Char Char Char1 Char Char Char Char Char Char Char"/>
    <w:basedOn w:val="Normal"/>
    <w:rsid w:val="00E07CED"/>
    <w:pPr>
      <w:spacing w:after="160" w:line="240" w:lineRule="exact"/>
      <w:ind w:left="0" w:firstLine="0"/>
      <w:jc w:val="left"/>
    </w:pPr>
    <w:rPr>
      <w:rFonts w:ascii="Verdana" w:eastAsia="MS Mincho" w:hAnsi="Verdana"/>
      <w:color w:val="auto"/>
      <w:sz w:val="20"/>
      <w:szCs w:val="20"/>
      <w:lang w:val="en-US" w:eastAsia="en-US"/>
    </w:rPr>
  </w:style>
  <w:style w:type="paragraph" w:customStyle="1" w:styleId="bodytextindent-p">
    <w:name w:val="bodytextindent-p"/>
    <w:basedOn w:val="Normal"/>
    <w:rsid w:val="0075265A"/>
    <w:pPr>
      <w:spacing w:before="100" w:beforeAutospacing="1" w:after="100" w:afterAutospacing="1" w:line="240" w:lineRule="auto"/>
      <w:ind w:left="0" w:firstLine="0"/>
      <w:jc w:val="left"/>
    </w:pPr>
    <w:rPr>
      <w:color w:val="auto"/>
      <w:sz w:val="24"/>
      <w:szCs w:val="24"/>
      <w:lang w:val="en-US" w:eastAsia="en-US"/>
    </w:rPr>
  </w:style>
  <w:style w:type="character" w:customStyle="1" w:styleId="Heading2Char">
    <w:name w:val="Heading 2 Char"/>
    <w:basedOn w:val="DefaultParagraphFont"/>
    <w:link w:val="Heading2"/>
    <w:uiPriority w:val="9"/>
    <w:semiHidden/>
    <w:rsid w:val="00D876C9"/>
    <w:rPr>
      <w:rFonts w:asciiTheme="majorHAnsi" w:eastAsiaTheme="majorEastAsia" w:hAnsiTheme="majorHAnsi" w:cstheme="majorBidi"/>
      <w:color w:val="2E74B5" w:themeColor="accent1" w:themeShade="BF"/>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173">
      <w:bodyDiv w:val="1"/>
      <w:marLeft w:val="0"/>
      <w:marRight w:val="0"/>
      <w:marTop w:val="0"/>
      <w:marBottom w:val="0"/>
      <w:divBdr>
        <w:top w:val="none" w:sz="0" w:space="0" w:color="auto"/>
        <w:left w:val="none" w:sz="0" w:space="0" w:color="auto"/>
        <w:bottom w:val="none" w:sz="0" w:space="0" w:color="auto"/>
        <w:right w:val="none" w:sz="0" w:space="0" w:color="auto"/>
      </w:divBdr>
    </w:div>
    <w:div w:id="298191832">
      <w:bodyDiv w:val="1"/>
      <w:marLeft w:val="0"/>
      <w:marRight w:val="0"/>
      <w:marTop w:val="0"/>
      <w:marBottom w:val="0"/>
      <w:divBdr>
        <w:top w:val="none" w:sz="0" w:space="0" w:color="auto"/>
        <w:left w:val="none" w:sz="0" w:space="0" w:color="auto"/>
        <w:bottom w:val="none" w:sz="0" w:space="0" w:color="auto"/>
        <w:right w:val="none" w:sz="0" w:space="0" w:color="auto"/>
      </w:divBdr>
    </w:div>
    <w:div w:id="1209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D9E24-677E-491E-BFC2-D164D1F6ACA4}">
  <ds:schemaRefs>
    <ds:schemaRef ds:uri="http://schemas.openxmlformats.org/officeDocument/2006/bibliography"/>
  </ds:schemaRefs>
</ds:datastoreItem>
</file>

<file path=customXml/itemProps2.xml><?xml version="1.0" encoding="utf-8"?>
<ds:datastoreItem xmlns:ds="http://schemas.openxmlformats.org/officeDocument/2006/customXml" ds:itemID="{BBAF0E14-4EA1-47C3-A912-3DD7FB99AC67}"/>
</file>

<file path=customXml/itemProps3.xml><?xml version="1.0" encoding="utf-8"?>
<ds:datastoreItem xmlns:ds="http://schemas.openxmlformats.org/officeDocument/2006/customXml" ds:itemID="{01F54F01-7630-49BB-BA7C-4C335E3A9C31}"/>
</file>

<file path=customXml/itemProps4.xml><?xml version="1.0" encoding="utf-8"?>
<ds:datastoreItem xmlns:ds="http://schemas.openxmlformats.org/officeDocument/2006/customXml" ds:itemID="{AF51F620-FED6-4872-9E43-AC2D3DFBE300}"/>
</file>

<file path=docProps/app.xml><?xml version="1.0" encoding="utf-8"?>
<Properties xmlns="http://schemas.openxmlformats.org/officeDocument/2006/extended-properties" xmlns:vt="http://schemas.openxmlformats.org/officeDocument/2006/docPropsVTypes">
  <Template>Normal.dotm</Template>
  <TotalTime>137</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Van Chien</dc:creator>
  <cp:keywords/>
  <dc:description/>
  <cp:lastModifiedBy>Nguyen Hoang Son</cp:lastModifiedBy>
  <cp:revision>18</cp:revision>
  <cp:lastPrinted>2022-12-02T11:25:00Z</cp:lastPrinted>
  <dcterms:created xsi:type="dcterms:W3CDTF">2022-12-01T10:58:00Z</dcterms:created>
  <dcterms:modified xsi:type="dcterms:W3CDTF">2022-12-02T12:19:00Z</dcterms:modified>
</cp:coreProperties>
</file>